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A1ABD" w14:textId="42CD9E97" w:rsidR="00C7573D" w:rsidRPr="00D25AF5" w:rsidRDefault="00542B15" w:rsidP="00D25AF5">
      <w:pPr>
        <w:widowControl/>
        <w:autoSpaceDE/>
        <w:adjustRightInd/>
        <w:jc w:val="center"/>
        <w:rPr>
          <w:rFonts w:asciiTheme="minorHAnsi" w:hAnsiTheme="minorHAnsi" w:cstheme="minorHAnsi"/>
          <w:sz w:val="22"/>
          <w:szCs w:val="22"/>
        </w:rPr>
      </w:pPr>
      <w:r w:rsidRPr="00D25AF5">
        <w:rPr>
          <w:rFonts w:asciiTheme="minorHAnsi" w:hAnsiTheme="minorHAnsi" w:cstheme="minorHAnsi"/>
          <w:sz w:val="22"/>
          <w:szCs w:val="22"/>
        </w:rPr>
        <w:t>ZSR-T.026.03</w:t>
      </w:r>
      <w:r w:rsidR="00C7573D" w:rsidRPr="00D25AF5">
        <w:rPr>
          <w:rFonts w:asciiTheme="minorHAnsi" w:hAnsiTheme="minorHAnsi" w:cstheme="minorHAnsi"/>
          <w:sz w:val="22"/>
          <w:szCs w:val="22"/>
        </w:rPr>
        <w:t>.202</w:t>
      </w:r>
      <w:r w:rsidR="00BD21FD" w:rsidRPr="00D25AF5">
        <w:rPr>
          <w:rFonts w:asciiTheme="minorHAnsi" w:hAnsiTheme="minorHAnsi" w:cstheme="minorHAnsi"/>
          <w:sz w:val="22"/>
          <w:szCs w:val="22"/>
        </w:rPr>
        <w:t>3</w:t>
      </w:r>
      <w:r w:rsidR="00C7573D" w:rsidRPr="00D25AF5">
        <w:rPr>
          <w:rFonts w:asciiTheme="minorHAnsi" w:hAnsiTheme="minorHAnsi" w:cstheme="minorHAnsi"/>
          <w:sz w:val="22"/>
          <w:szCs w:val="22"/>
        </w:rPr>
        <w:t xml:space="preserve">                                                              </w:t>
      </w:r>
      <w:r w:rsidR="00885197" w:rsidRPr="00D25AF5">
        <w:rPr>
          <w:rFonts w:asciiTheme="minorHAnsi" w:hAnsiTheme="minorHAnsi" w:cstheme="minorHAnsi"/>
          <w:sz w:val="22"/>
          <w:szCs w:val="22"/>
        </w:rPr>
        <w:tab/>
      </w:r>
      <w:r w:rsidR="00C7573D" w:rsidRPr="00D25AF5">
        <w:rPr>
          <w:rFonts w:asciiTheme="minorHAnsi" w:hAnsiTheme="minorHAnsi" w:cstheme="minorHAnsi"/>
          <w:sz w:val="22"/>
          <w:szCs w:val="22"/>
        </w:rPr>
        <w:t xml:space="preserve">                           Zwoleń, dnia </w:t>
      </w:r>
      <w:r w:rsidRPr="00D25AF5">
        <w:rPr>
          <w:rFonts w:asciiTheme="minorHAnsi" w:hAnsiTheme="minorHAnsi" w:cstheme="minorHAnsi"/>
          <w:sz w:val="22"/>
          <w:szCs w:val="22"/>
        </w:rPr>
        <w:t>28</w:t>
      </w:r>
      <w:r w:rsidR="00C7573D" w:rsidRPr="00D25AF5">
        <w:rPr>
          <w:rFonts w:asciiTheme="minorHAnsi" w:hAnsiTheme="minorHAnsi" w:cstheme="minorHAnsi"/>
          <w:sz w:val="22"/>
          <w:szCs w:val="22"/>
        </w:rPr>
        <w:t>.</w:t>
      </w:r>
      <w:r w:rsidRPr="00D25AF5">
        <w:rPr>
          <w:rFonts w:asciiTheme="minorHAnsi" w:hAnsiTheme="minorHAnsi" w:cstheme="minorHAnsi"/>
          <w:sz w:val="22"/>
          <w:szCs w:val="22"/>
        </w:rPr>
        <w:t>11</w:t>
      </w:r>
      <w:r w:rsidR="00C7573D" w:rsidRPr="00D25AF5">
        <w:rPr>
          <w:rFonts w:asciiTheme="minorHAnsi" w:hAnsiTheme="minorHAnsi" w:cstheme="minorHAnsi"/>
          <w:sz w:val="22"/>
          <w:szCs w:val="22"/>
        </w:rPr>
        <w:t>.202</w:t>
      </w:r>
      <w:r w:rsidR="00BD21FD" w:rsidRPr="00D25AF5">
        <w:rPr>
          <w:rFonts w:asciiTheme="minorHAnsi" w:hAnsiTheme="minorHAnsi" w:cstheme="minorHAnsi"/>
          <w:sz w:val="22"/>
          <w:szCs w:val="22"/>
        </w:rPr>
        <w:t>3</w:t>
      </w:r>
      <w:r w:rsidR="00C7573D" w:rsidRPr="00D25AF5">
        <w:rPr>
          <w:rFonts w:asciiTheme="minorHAnsi" w:hAnsiTheme="minorHAnsi" w:cstheme="minorHAnsi"/>
          <w:sz w:val="22"/>
          <w:szCs w:val="22"/>
        </w:rPr>
        <w:t xml:space="preserve"> r.</w:t>
      </w:r>
    </w:p>
    <w:p w14:paraId="5D194737" w14:textId="77777777" w:rsidR="00885197" w:rsidRPr="00D25AF5" w:rsidRDefault="00885197" w:rsidP="00D25AF5">
      <w:pPr>
        <w:widowControl/>
        <w:autoSpaceDE/>
        <w:adjustRightInd/>
        <w:rPr>
          <w:rFonts w:asciiTheme="minorHAnsi" w:hAnsiTheme="minorHAnsi" w:cstheme="minorHAnsi"/>
          <w:sz w:val="22"/>
          <w:szCs w:val="22"/>
        </w:rPr>
      </w:pPr>
    </w:p>
    <w:p w14:paraId="50FC414B" w14:textId="77777777" w:rsidR="00FA22DE" w:rsidRPr="00D25AF5" w:rsidRDefault="00FA22DE" w:rsidP="00D25AF5">
      <w:pPr>
        <w:rPr>
          <w:rFonts w:asciiTheme="minorHAnsi" w:hAnsiTheme="minorHAnsi" w:cstheme="minorHAnsi"/>
          <w:b/>
          <w:sz w:val="22"/>
          <w:szCs w:val="22"/>
        </w:rPr>
      </w:pPr>
    </w:p>
    <w:p w14:paraId="6734C416" w14:textId="35A33385" w:rsidR="00C7573D" w:rsidRPr="00D25AF5" w:rsidRDefault="00C7573D" w:rsidP="00D25AF5">
      <w:pPr>
        <w:rPr>
          <w:rFonts w:asciiTheme="minorHAnsi" w:hAnsiTheme="minorHAnsi" w:cstheme="minorHAnsi"/>
          <w:b/>
          <w:sz w:val="22"/>
          <w:szCs w:val="22"/>
        </w:rPr>
      </w:pPr>
      <w:r w:rsidRPr="00D25AF5">
        <w:rPr>
          <w:rFonts w:asciiTheme="minorHAnsi" w:hAnsiTheme="minorHAnsi" w:cstheme="minorHAnsi"/>
          <w:b/>
          <w:sz w:val="22"/>
          <w:szCs w:val="22"/>
        </w:rPr>
        <w:t>Zamawiający:</w:t>
      </w:r>
    </w:p>
    <w:p w14:paraId="41751959" w14:textId="77777777" w:rsidR="00542B15" w:rsidRPr="00D25AF5" w:rsidRDefault="00542B15" w:rsidP="00D25AF5">
      <w:pPr>
        <w:rPr>
          <w:rFonts w:asciiTheme="minorHAnsi" w:hAnsiTheme="minorHAnsi" w:cstheme="minorHAnsi"/>
          <w:sz w:val="22"/>
          <w:szCs w:val="22"/>
        </w:rPr>
      </w:pPr>
      <w:bookmarkStart w:id="0" w:name="_Hlk83280889"/>
      <w:bookmarkStart w:id="1" w:name="_Hlk71635555"/>
      <w:r w:rsidRPr="00D25AF5">
        <w:rPr>
          <w:rFonts w:asciiTheme="minorHAnsi" w:hAnsiTheme="minorHAnsi" w:cstheme="minorHAnsi"/>
          <w:bCs/>
          <w:sz w:val="22"/>
          <w:szCs w:val="22"/>
        </w:rPr>
        <w:t>Zespół Szkół Rolniczo-Technicznych w Zwoleniu</w:t>
      </w:r>
    </w:p>
    <w:p w14:paraId="445A4579" w14:textId="77777777" w:rsidR="00542B15" w:rsidRPr="00D25AF5" w:rsidRDefault="00542B15" w:rsidP="00D25AF5">
      <w:pPr>
        <w:rPr>
          <w:rFonts w:asciiTheme="minorHAnsi" w:hAnsiTheme="minorHAnsi" w:cstheme="minorHAnsi"/>
          <w:sz w:val="22"/>
          <w:szCs w:val="22"/>
        </w:rPr>
      </w:pPr>
      <w:r w:rsidRPr="00D25AF5">
        <w:rPr>
          <w:rFonts w:asciiTheme="minorHAnsi" w:hAnsiTheme="minorHAnsi" w:cstheme="minorHAnsi"/>
          <w:sz w:val="22"/>
          <w:szCs w:val="22"/>
        </w:rPr>
        <w:t>ul. Sienkiewicza 17, 26-700 Zwoleń</w:t>
      </w:r>
    </w:p>
    <w:p w14:paraId="5627FA23" w14:textId="77777777" w:rsidR="00542B15" w:rsidRPr="00D25AF5" w:rsidRDefault="00542B15" w:rsidP="00D25AF5">
      <w:pPr>
        <w:rPr>
          <w:rFonts w:asciiTheme="minorHAnsi" w:hAnsiTheme="minorHAnsi" w:cstheme="minorHAnsi"/>
          <w:color w:val="000000"/>
          <w:sz w:val="22"/>
          <w:szCs w:val="22"/>
          <w:lang w:val="en-US"/>
        </w:rPr>
      </w:pPr>
      <w:r w:rsidRPr="00D25AF5">
        <w:rPr>
          <w:rFonts w:asciiTheme="minorHAnsi" w:hAnsiTheme="minorHAnsi" w:cstheme="minorHAnsi"/>
          <w:color w:val="000000"/>
          <w:sz w:val="22"/>
          <w:szCs w:val="22"/>
          <w:lang w:val="en-US"/>
        </w:rPr>
        <w:t xml:space="preserve">REGON: 000095578 </w:t>
      </w:r>
    </w:p>
    <w:p w14:paraId="56B3FFFB" w14:textId="77777777" w:rsidR="00542B15" w:rsidRPr="00D25AF5" w:rsidRDefault="00542B15" w:rsidP="00D25AF5">
      <w:pPr>
        <w:rPr>
          <w:rFonts w:asciiTheme="minorHAnsi" w:hAnsiTheme="minorHAnsi" w:cstheme="minorHAnsi"/>
          <w:sz w:val="22"/>
          <w:szCs w:val="22"/>
          <w:lang w:val="en-US"/>
        </w:rPr>
      </w:pPr>
      <w:r w:rsidRPr="00D25AF5">
        <w:rPr>
          <w:rFonts w:asciiTheme="minorHAnsi" w:hAnsiTheme="minorHAnsi" w:cstheme="minorHAnsi"/>
          <w:sz w:val="22"/>
          <w:szCs w:val="22"/>
          <w:lang w:val="en-US"/>
        </w:rPr>
        <w:t>tel. (+48) 48 6762034, e-mail: sekretariat@zsrtzwolen.pl</w:t>
      </w:r>
    </w:p>
    <w:p w14:paraId="3E3E9A2E" w14:textId="77777777" w:rsidR="00350ED9" w:rsidRPr="00D25AF5" w:rsidRDefault="00350ED9" w:rsidP="00D25AF5">
      <w:pPr>
        <w:ind w:firstLine="426"/>
        <w:rPr>
          <w:rFonts w:asciiTheme="minorHAnsi" w:hAnsiTheme="minorHAnsi" w:cstheme="minorHAnsi"/>
          <w:sz w:val="22"/>
          <w:szCs w:val="22"/>
          <w:lang w:val="en-US"/>
        </w:rPr>
      </w:pPr>
    </w:p>
    <w:bookmarkEnd w:id="0"/>
    <w:bookmarkEnd w:id="1"/>
    <w:p w14:paraId="209DCDBF" w14:textId="0EDFE319" w:rsidR="00C7573D" w:rsidRPr="00D25AF5" w:rsidRDefault="00C7573D" w:rsidP="00D25AF5">
      <w:pPr>
        <w:widowControl/>
        <w:autoSpaceDE/>
        <w:adjustRightInd/>
        <w:ind w:left="720" w:hanging="360"/>
        <w:jc w:val="both"/>
        <w:rPr>
          <w:rFonts w:asciiTheme="minorHAnsi" w:hAnsiTheme="minorHAnsi" w:cstheme="minorHAnsi"/>
          <w:sz w:val="22"/>
          <w:szCs w:val="22"/>
        </w:rPr>
      </w:pPr>
    </w:p>
    <w:p w14:paraId="0B594861" w14:textId="77777777" w:rsidR="00FA22DE" w:rsidRPr="00D25AF5" w:rsidRDefault="00FA22DE" w:rsidP="00D25AF5">
      <w:pPr>
        <w:widowControl/>
        <w:autoSpaceDE/>
        <w:adjustRightInd/>
        <w:ind w:left="720" w:hanging="360"/>
        <w:jc w:val="both"/>
        <w:rPr>
          <w:rFonts w:asciiTheme="minorHAnsi" w:hAnsiTheme="minorHAnsi" w:cstheme="minorHAnsi"/>
          <w:sz w:val="22"/>
          <w:szCs w:val="22"/>
        </w:rPr>
      </w:pPr>
    </w:p>
    <w:p w14:paraId="2F8C760E" w14:textId="6549E989" w:rsidR="00C7573D" w:rsidRPr="00D25AF5" w:rsidRDefault="00C7573D" w:rsidP="00D25AF5">
      <w:pPr>
        <w:widowControl/>
        <w:autoSpaceDE/>
        <w:adjustRightInd/>
        <w:ind w:left="720" w:hanging="360"/>
        <w:jc w:val="center"/>
        <w:rPr>
          <w:rFonts w:asciiTheme="minorHAnsi" w:hAnsiTheme="minorHAnsi" w:cstheme="minorHAnsi"/>
          <w:b/>
          <w:bCs/>
          <w:sz w:val="22"/>
          <w:szCs w:val="22"/>
        </w:rPr>
      </w:pPr>
      <w:r w:rsidRPr="00D25AF5">
        <w:rPr>
          <w:rFonts w:asciiTheme="minorHAnsi" w:hAnsiTheme="minorHAnsi" w:cstheme="minorHAnsi"/>
          <w:b/>
          <w:bCs/>
          <w:sz w:val="22"/>
          <w:szCs w:val="22"/>
        </w:rPr>
        <w:t>ODPOWIEDZI</w:t>
      </w:r>
      <w:r w:rsidR="00350ED9" w:rsidRPr="00D25AF5">
        <w:rPr>
          <w:rFonts w:asciiTheme="minorHAnsi" w:hAnsiTheme="minorHAnsi" w:cstheme="minorHAnsi"/>
          <w:b/>
          <w:bCs/>
          <w:sz w:val="22"/>
          <w:szCs w:val="22"/>
        </w:rPr>
        <w:t xml:space="preserve"> NA ZADANE PYTANIA</w:t>
      </w:r>
    </w:p>
    <w:p w14:paraId="5F910F13" w14:textId="77777777" w:rsidR="00885197" w:rsidRPr="00D25AF5" w:rsidRDefault="00885197" w:rsidP="00D25AF5">
      <w:pPr>
        <w:widowControl/>
        <w:autoSpaceDE/>
        <w:adjustRightInd/>
        <w:ind w:left="720" w:hanging="360"/>
        <w:jc w:val="center"/>
        <w:rPr>
          <w:rFonts w:asciiTheme="minorHAnsi" w:hAnsiTheme="minorHAnsi" w:cstheme="minorHAnsi"/>
          <w:b/>
          <w:bCs/>
          <w:sz w:val="22"/>
          <w:szCs w:val="22"/>
        </w:rPr>
      </w:pPr>
    </w:p>
    <w:p w14:paraId="1193302E" w14:textId="645C0081" w:rsidR="001B21A0" w:rsidRPr="00D25AF5" w:rsidRDefault="00350ED9" w:rsidP="00D25AF5">
      <w:pPr>
        <w:pStyle w:val="Akapitzlist"/>
        <w:ind w:left="0"/>
        <w:rPr>
          <w:rFonts w:asciiTheme="minorHAnsi" w:hAnsiTheme="minorHAnsi" w:cstheme="minorHAnsi"/>
          <w:sz w:val="22"/>
          <w:szCs w:val="22"/>
        </w:rPr>
      </w:pPr>
      <w:r w:rsidRPr="00D25AF5">
        <w:rPr>
          <w:rFonts w:asciiTheme="minorHAnsi" w:hAnsiTheme="minorHAnsi" w:cstheme="minorHAnsi"/>
          <w:sz w:val="22"/>
          <w:szCs w:val="22"/>
        </w:rPr>
        <w:t>Dotyczy: post</w:t>
      </w:r>
      <w:r w:rsidR="00DE0068" w:rsidRPr="00D25AF5">
        <w:rPr>
          <w:rFonts w:asciiTheme="minorHAnsi" w:hAnsiTheme="minorHAnsi" w:cstheme="minorHAnsi"/>
          <w:sz w:val="22"/>
          <w:szCs w:val="22"/>
        </w:rPr>
        <w:t>ę</w:t>
      </w:r>
      <w:r w:rsidRPr="00D25AF5">
        <w:rPr>
          <w:rFonts w:asciiTheme="minorHAnsi" w:hAnsiTheme="minorHAnsi" w:cstheme="minorHAnsi"/>
          <w:sz w:val="22"/>
          <w:szCs w:val="22"/>
        </w:rPr>
        <w:t>powania o udzielenie zamówienia na</w:t>
      </w:r>
      <w:r w:rsidR="001B21A0" w:rsidRPr="00D25AF5">
        <w:rPr>
          <w:rFonts w:asciiTheme="minorHAnsi" w:hAnsiTheme="minorHAnsi" w:cstheme="minorHAnsi"/>
          <w:sz w:val="22"/>
          <w:szCs w:val="22"/>
        </w:rPr>
        <w:t xml:space="preserve"> </w:t>
      </w:r>
      <w:r w:rsidR="001B21A0" w:rsidRPr="00D25AF5">
        <w:rPr>
          <w:rFonts w:asciiTheme="minorHAnsi" w:hAnsiTheme="minorHAnsi" w:cstheme="minorHAnsi"/>
          <w:b/>
          <w:bCs/>
          <w:sz w:val="22"/>
          <w:szCs w:val="22"/>
        </w:rPr>
        <w:t xml:space="preserve">„Kompleksowe dostarczanie paliwa gazowego              dla </w:t>
      </w:r>
      <w:r w:rsidR="0036375C" w:rsidRPr="00D25AF5">
        <w:rPr>
          <w:rFonts w:asciiTheme="minorHAnsi" w:hAnsiTheme="minorHAnsi" w:cstheme="minorHAnsi"/>
          <w:b/>
          <w:bCs/>
          <w:sz w:val="22"/>
          <w:szCs w:val="22"/>
        </w:rPr>
        <w:t>Zespołu Szkół Rolniczo-Technicznych w Zwoleniu”</w:t>
      </w:r>
      <w:r w:rsidR="001B21A0" w:rsidRPr="00D25AF5">
        <w:rPr>
          <w:rFonts w:asciiTheme="minorHAnsi" w:hAnsiTheme="minorHAnsi" w:cstheme="minorHAnsi"/>
          <w:b/>
          <w:bCs/>
          <w:sz w:val="22"/>
          <w:szCs w:val="22"/>
        </w:rPr>
        <w:t xml:space="preserve">, </w:t>
      </w:r>
      <w:r w:rsidR="001B21A0" w:rsidRPr="00D25AF5">
        <w:rPr>
          <w:rFonts w:asciiTheme="minorHAnsi" w:hAnsiTheme="minorHAnsi" w:cstheme="minorHAnsi"/>
          <w:sz w:val="22"/>
          <w:szCs w:val="22"/>
        </w:rPr>
        <w:t>opublikowanego w BZP</w:t>
      </w:r>
      <w:r w:rsidR="00E32D26" w:rsidRPr="00D25AF5">
        <w:rPr>
          <w:rFonts w:asciiTheme="minorHAnsi" w:hAnsiTheme="minorHAnsi" w:cstheme="minorHAnsi"/>
          <w:sz w:val="22"/>
          <w:szCs w:val="22"/>
        </w:rPr>
        <w:t xml:space="preserve"> o numerze </w:t>
      </w:r>
      <w:r w:rsidR="0036375C" w:rsidRPr="00D25AF5">
        <w:rPr>
          <w:rFonts w:asciiTheme="minorHAnsi" w:hAnsiTheme="minorHAnsi" w:cstheme="minorHAnsi"/>
          <w:sz w:val="22"/>
          <w:szCs w:val="22"/>
        </w:rPr>
        <w:t xml:space="preserve">2023/BZP 00508019 </w:t>
      </w:r>
      <w:r w:rsidR="00E32D26" w:rsidRPr="00D25AF5">
        <w:rPr>
          <w:rFonts w:asciiTheme="minorHAnsi" w:hAnsiTheme="minorHAnsi" w:cstheme="minorHAnsi"/>
          <w:sz w:val="22"/>
          <w:szCs w:val="22"/>
        </w:rPr>
        <w:t xml:space="preserve"> w dniu </w:t>
      </w:r>
      <w:r w:rsidR="0036375C" w:rsidRPr="00D25AF5">
        <w:rPr>
          <w:rFonts w:asciiTheme="minorHAnsi" w:hAnsiTheme="minorHAnsi" w:cstheme="minorHAnsi"/>
          <w:sz w:val="22"/>
          <w:szCs w:val="22"/>
        </w:rPr>
        <w:t>23</w:t>
      </w:r>
      <w:r w:rsidR="00BD21FD" w:rsidRPr="00D25AF5">
        <w:rPr>
          <w:rFonts w:asciiTheme="minorHAnsi" w:hAnsiTheme="minorHAnsi" w:cstheme="minorHAnsi"/>
          <w:sz w:val="22"/>
          <w:szCs w:val="22"/>
        </w:rPr>
        <w:t>.</w:t>
      </w:r>
      <w:r w:rsidR="0036375C" w:rsidRPr="00D25AF5">
        <w:rPr>
          <w:rFonts w:asciiTheme="minorHAnsi" w:hAnsiTheme="minorHAnsi" w:cstheme="minorHAnsi"/>
          <w:sz w:val="22"/>
          <w:szCs w:val="22"/>
        </w:rPr>
        <w:t>11</w:t>
      </w:r>
      <w:r w:rsidR="00BD21FD" w:rsidRPr="00D25AF5">
        <w:rPr>
          <w:rFonts w:asciiTheme="minorHAnsi" w:hAnsiTheme="minorHAnsi" w:cstheme="minorHAnsi"/>
          <w:sz w:val="22"/>
          <w:szCs w:val="22"/>
        </w:rPr>
        <w:t>.2023 r.</w:t>
      </w:r>
    </w:p>
    <w:p w14:paraId="013F34AF" w14:textId="56AC1C31" w:rsidR="001B21A0" w:rsidRPr="00D25AF5" w:rsidRDefault="001B21A0" w:rsidP="00D25AF5">
      <w:pPr>
        <w:pStyle w:val="Akapitzlist"/>
        <w:ind w:left="0"/>
        <w:rPr>
          <w:rFonts w:asciiTheme="minorHAnsi" w:hAnsiTheme="minorHAnsi" w:cstheme="minorHAnsi"/>
          <w:sz w:val="22"/>
          <w:szCs w:val="22"/>
        </w:rPr>
      </w:pPr>
    </w:p>
    <w:p w14:paraId="3858B822" w14:textId="70D4E008" w:rsidR="00C7573D" w:rsidRPr="00D25AF5" w:rsidRDefault="00C7573D" w:rsidP="00D25AF5">
      <w:pPr>
        <w:rPr>
          <w:rFonts w:asciiTheme="minorHAnsi" w:hAnsiTheme="minorHAnsi" w:cstheme="minorHAnsi"/>
          <w:sz w:val="22"/>
          <w:szCs w:val="22"/>
        </w:rPr>
      </w:pPr>
    </w:p>
    <w:p w14:paraId="2169FB70" w14:textId="180CA702" w:rsidR="00C7573D" w:rsidRPr="00D25AF5" w:rsidRDefault="000521B6" w:rsidP="00D25AF5">
      <w:pPr>
        <w:widowControl/>
        <w:autoSpaceDE/>
        <w:adjustRightInd/>
        <w:jc w:val="both"/>
        <w:rPr>
          <w:rFonts w:asciiTheme="minorHAnsi" w:hAnsiTheme="minorHAnsi" w:cstheme="minorHAnsi"/>
          <w:sz w:val="22"/>
          <w:szCs w:val="22"/>
        </w:rPr>
      </w:pPr>
      <w:r w:rsidRPr="00D25AF5">
        <w:rPr>
          <w:rFonts w:asciiTheme="minorHAnsi" w:hAnsiTheme="minorHAnsi" w:cstheme="minorHAnsi"/>
          <w:sz w:val="22"/>
          <w:szCs w:val="22"/>
        </w:rPr>
        <w:t>W związku z zadanymi pytaniami, działając zgodnie z art. 284 ust. 2 i 6 ustawy z dnia 11 września 2019r. Prawo zamówień publicznych</w:t>
      </w:r>
      <w:r w:rsidR="00407559" w:rsidRPr="00D25AF5">
        <w:rPr>
          <w:rFonts w:asciiTheme="minorHAnsi" w:hAnsiTheme="minorHAnsi" w:cstheme="minorHAnsi"/>
          <w:sz w:val="22"/>
          <w:szCs w:val="22"/>
        </w:rPr>
        <w:t xml:space="preserve"> (Dz. U. z 202</w:t>
      </w:r>
      <w:r w:rsidR="00BD21FD" w:rsidRPr="00D25AF5">
        <w:rPr>
          <w:rFonts w:asciiTheme="minorHAnsi" w:hAnsiTheme="minorHAnsi" w:cstheme="minorHAnsi"/>
          <w:sz w:val="22"/>
          <w:szCs w:val="22"/>
        </w:rPr>
        <w:t>3</w:t>
      </w:r>
      <w:r w:rsidR="00407559" w:rsidRPr="00D25AF5">
        <w:rPr>
          <w:rFonts w:asciiTheme="minorHAnsi" w:hAnsiTheme="minorHAnsi" w:cstheme="minorHAnsi"/>
          <w:sz w:val="22"/>
          <w:szCs w:val="22"/>
        </w:rPr>
        <w:t xml:space="preserve"> r., poz. </w:t>
      </w:r>
      <w:r w:rsidR="00BD21FD" w:rsidRPr="00D25AF5">
        <w:rPr>
          <w:rFonts w:asciiTheme="minorHAnsi" w:hAnsiTheme="minorHAnsi" w:cstheme="minorHAnsi"/>
          <w:sz w:val="22"/>
          <w:szCs w:val="22"/>
        </w:rPr>
        <w:t>1605</w:t>
      </w:r>
      <w:r w:rsidR="00407559" w:rsidRPr="00D25AF5">
        <w:rPr>
          <w:rFonts w:asciiTheme="minorHAnsi" w:hAnsiTheme="minorHAnsi" w:cstheme="minorHAnsi"/>
          <w:sz w:val="22"/>
          <w:szCs w:val="22"/>
        </w:rPr>
        <w:t xml:space="preserve">), zwanej dalej „ Ustawa </w:t>
      </w:r>
      <w:proofErr w:type="spellStart"/>
      <w:r w:rsidR="00407559" w:rsidRPr="00D25AF5">
        <w:rPr>
          <w:rFonts w:asciiTheme="minorHAnsi" w:hAnsiTheme="minorHAnsi" w:cstheme="minorHAnsi"/>
          <w:sz w:val="22"/>
          <w:szCs w:val="22"/>
        </w:rPr>
        <w:t>Pzp</w:t>
      </w:r>
      <w:proofErr w:type="spellEnd"/>
      <w:r w:rsidR="00407559" w:rsidRPr="00D25AF5">
        <w:rPr>
          <w:rFonts w:asciiTheme="minorHAnsi" w:hAnsiTheme="minorHAnsi" w:cstheme="minorHAnsi"/>
          <w:sz w:val="22"/>
          <w:szCs w:val="22"/>
        </w:rPr>
        <w:t>”, Zamawiający udziela odpowiedzi na zadane pytania:</w:t>
      </w:r>
    </w:p>
    <w:p w14:paraId="386FA38F" w14:textId="7B3A5B32" w:rsidR="00885197" w:rsidRPr="00D25AF5" w:rsidRDefault="00885197" w:rsidP="00D25AF5">
      <w:pPr>
        <w:widowControl/>
        <w:autoSpaceDE/>
        <w:adjustRightInd/>
        <w:jc w:val="both"/>
        <w:rPr>
          <w:rFonts w:asciiTheme="minorHAnsi" w:hAnsiTheme="minorHAnsi" w:cstheme="minorHAnsi"/>
          <w:sz w:val="22"/>
          <w:szCs w:val="22"/>
        </w:rPr>
      </w:pPr>
    </w:p>
    <w:p w14:paraId="08C98295" w14:textId="77777777" w:rsidR="00FA22DE" w:rsidRPr="00D25AF5" w:rsidRDefault="00FA22DE" w:rsidP="00D25AF5">
      <w:pPr>
        <w:widowControl/>
        <w:autoSpaceDE/>
        <w:adjustRightInd/>
        <w:jc w:val="both"/>
        <w:rPr>
          <w:rFonts w:asciiTheme="minorHAnsi" w:hAnsiTheme="minorHAnsi" w:cstheme="minorHAnsi"/>
          <w:sz w:val="22"/>
          <w:szCs w:val="22"/>
        </w:rPr>
      </w:pPr>
    </w:p>
    <w:p w14:paraId="4D2E8DD8" w14:textId="5693077B" w:rsidR="00900B14" w:rsidRPr="00D25AF5" w:rsidRDefault="00900B14" w:rsidP="00D25AF5">
      <w:pPr>
        <w:pStyle w:val="Akapitzlist"/>
        <w:widowControl/>
        <w:numPr>
          <w:ilvl w:val="0"/>
          <w:numId w:val="3"/>
        </w:numPr>
        <w:autoSpaceDE/>
        <w:adjustRightInd/>
        <w:jc w:val="both"/>
        <w:rPr>
          <w:rFonts w:asciiTheme="minorHAnsi" w:hAnsiTheme="minorHAnsi" w:cstheme="minorHAnsi"/>
          <w:b/>
          <w:bCs/>
          <w:sz w:val="22"/>
          <w:szCs w:val="22"/>
        </w:rPr>
      </w:pPr>
      <w:r w:rsidRPr="00D25AF5">
        <w:rPr>
          <w:rFonts w:asciiTheme="minorHAnsi" w:hAnsiTheme="minorHAnsi" w:cstheme="minorHAnsi"/>
          <w:b/>
          <w:bCs/>
          <w:sz w:val="22"/>
          <w:szCs w:val="22"/>
        </w:rPr>
        <w:t>WYJAŚNIENIA TREŚCI SWZ</w:t>
      </w:r>
    </w:p>
    <w:p w14:paraId="66A52BDA" w14:textId="77777777" w:rsidR="00885197" w:rsidRPr="00D25AF5" w:rsidRDefault="00885197" w:rsidP="00D25AF5">
      <w:pPr>
        <w:widowControl/>
        <w:autoSpaceDE/>
        <w:adjustRightInd/>
        <w:jc w:val="both"/>
        <w:rPr>
          <w:rFonts w:asciiTheme="minorHAnsi" w:hAnsiTheme="minorHAnsi" w:cstheme="minorHAnsi"/>
          <w:b/>
          <w:bCs/>
          <w:color w:val="000000" w:themeColor="text1"/>
          <w:sz w:val="22"/>
          <w:szCs w:val="22"/>
        </w:rPr>
      </w:pPr>
    </w:p>
    <w:p w14:paraId="6D2F77A7" w14:textId="2DE288C1" w:rsidR="003D4D39" w:rsidRPr="00D25AF5" w:rsidRDefault="00407559" w:rsidP="00D25AF5">
      <w:pPr>
        <w:widowControl/>
        <w:autoSpaceDE/>
        <w:adjustRightInd/>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Pytanie nr 1:</w:t>
      </w:r>
    </w:p>
    <w:p w14:paraId="5DCB3083" w14:textId="5710FBB0" w:rsidR="00885197" w:rsidRPr="00D25AF5" w:rsidRDefault="00417BD8" w:rsidP="00D25AF5">
      <w:pPr>
        <w:widowControl/>
        <w:autoSpaceDE/>
        <w:autoSpaceDN/>
        <w:adjustRightInd/>
        <w:jc w:val="both"/>
        <w:rPr>
          <w:rFonts w:asciiTheme="minorHAnsi" w:hAnsiTheme="minorHAnsi" w:cstheme="minorHAnsi"/>
          <w:sz w:val="22"/>
          <w:szCs w:val="22"/>
        </w:rPr>
      </w:pPr>
      <w:r w:rsidRPr="00D25AF5">
        <w:rPr>
          <w:rFonts w:asciiTheme="minorHAnsi" w:hAnsiTheme="minorHAnsi" w:cstheme="minorHAnsi"/>
          <w:sz w:val="22"/>
          <w:szCs w:val="22"/>
        </w:rPr>
        <w:t>Czy do ceny jednostkowej paliwa gazowego w formularzu cenowym doliczyć stawkę podatku akcyzowego?</w:t>
      </w:r>
    </w:p>
    <w:p w14:paraId="0C3263F3" w14:textId="77777777" w:rsidR="00417BD8" w:rsidRPr="00D25AF5" w:rsidRDefault="00417BD8"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 xml:space="preserve">Odpowiedź nr 1: </w:t>
      </w:r>
    </w:p>
    <w:p w14:paraId="692CCAD6" w14:textId="1F793431" w:rsidR="00417BD8" w:rsidRPr="00D25AF5" w:rsidRDefault="00417BD8" w:rsidP="00D25AF5">
      <w:pPr>
        <w:pStyle w:val="Default"/>
        <w:jc w:val="both"/>
        <w:rPr>
          <w:rFonts w:asciiTheme="minorHAnsi" w:hAnsiTheme="minorHAnsi" w:cstheme="minorHAnsi"/>
          <w:sz w:val="22"/>
          <w:szCs w:val="22"/>
        </w:rPr>
      </w:pPr>
      <w:r w:rsidRPr="00D25AF5">
        <w:rPr>
          <w:rFonts w:asciiTheme="minorHAnsi" w:hAnsiTheme="minorHAnsi" w:cstheme="minorHAnsi"/>
          <w:sz w:val="22"/>
          <w:szCs w:val="22"/>
        </w:rPr>
        <w:t xml:space="preserve">Zamawiający informuje, że jest zwolniony z podatku akcyzowego na </w:t>
      </w:r>
      <w:r w:rsidRPr="00D25AF5">
        <w:rPr>
          <w:rFonts w:asciiTheme="minorHAnsi" w:hAnsiTheme="minorHAnsi" w:cstheme="minorHAnsi"/>
          <w:color w:val="auto"/>
          <w:sz w:val="22"/>
          <w:szCs w:val="22"/>
        </w:rPr>
        <w:t xml:space="preserve">podstawie art. 31b ust. 2 pkt 4) </w:t>
      </w:r>
      <w:r w:rsidRPr="00D25AF5">
        <w:rPr>
          <w:rFonts w:asciiTheme="minorHAnsi" w:hAnsiTheme="minorHAnsi" w:cstheme="minorHAnsi"/>
          <w:sz w:val="22"/>
          <w:szCs w:val="22"/>
        </w:rPr>
        <w:t>ustawy z dnia 6 grudnia 2008 r. o podatku akcyzowym (Dz.U.2023 r., poz., 1542). W związku</w:t>
      </w:r>
      <w:r w:rsidRPr="00D25AF5">
        <w:rPr>
          <w:rFonts w:asciiTheme="minorHAnsi" w:hAnsiTheme="minorHAnsi" w:cstheme="minorHAnsi"/>
          <w:sz w:val="22"/>
          <w:szCs w:val="22"/>
        </w:rPr>
        <w:br/>
      </w:r>
      <w:r w:rsidR="00A15D28">
        <w:rPr>
          <w:rFonts w:asciiTheme="minorHAnsi" w:hAnsiTheme="minorHAnsi" w:cstheme="minorHAnsi"/>
          <w:sz w:val="22"/>
          <w:szCs w:val="22"/>
        </w:rPr>
        <w:t>z</w:t>
      </w:r>
      <w:r w:rsidRPr="00D25AF5">
        <w:rPr>
          <w:rFonts w:asciiTheme="minorHAnsi" w:hAnsiTheme="minorHAnsi" w:cstheme="minorHAnsi"/>
          <w:sz w:val="22"/>
          <w:szCs w:val="22"/>
        </w:rPr>
        <w:t xml:space="preserve"> powyższym cena jednostkowa paliwa gazowego w formularzu cenowym nie </w:t>
      </w:r>
      <w:r w:rsidR="00F34D51" w:rsidRPr="00D25AF5">
        <w:rPr>
          <w:rFonts w:asciiTheme="minorHAnsi" w:hAnsiTheme="minorHAnsi" w:cstheme="minorHAnsi"/>
          <w:sz w:val="22"/>
          <w:szCs w:val="22"/>
        </w:rPr>
        <w:t>powinna zawierać podatku akcyzowego.</w:t>
      </w:r>
    </w:p>
    <w:p w14:paraId="07CA4FAA" w14:textId="792036C9" w:rsidR="00417BD8" w:rsidRPr="00D25AF5" w:rsidRDefault="00417BD8" w:rsidP="00D25AF5">
      <w:pPr>
        <w:widowControl/>
        <w:autoSpaceDE/>
        <w:adjustRightInd/>
        <w:jc w:val="both"/>
        <w:rPr>
          <w:rFonts w:asciiTheme="minorHAnsi" w:hAnsiTheme="minorHAnsi" w:cstheme="minorHAnsi"/>
          <w:b/>
          <w:bCs/>
          <w:color w:val="000000" w:themeColor="text1"/>
          <w:sz w:val="22"/>
          <w:szCs w:val="22"/>
        </w:rPr>
      </w:pPr>
    </w:p>
    <w:p w14:paraId="095A49DF" w14:textId="4D334084" w:rsidR="00F34D51" w:rsidRPr="00D25AF5" w:rsidRDefault="00F34D51" w:rsidP="00D25AF5">
      <w:pPr>
        <w:widowControl/>
        <w:autoSpaceDE/>
        <w:adjustRightInd/>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Pytanie nr 2:</w:t>
      </w:r>
    </w:p>
    <w:p w14:paraId="0298548D" w14:textId="77777777" w:rsidR="00F34D51" w:rsidRPr="00D25AF5" w:rsidRDefault="00F34D51" w:rsidP="00D25AF5">
      <w:pPr>
        <w:rPr>
          <w:rFonts w:asciiTheme="minorHAnsi" w:hAnsiTheme="minorHAnsi" w:cstheme="minorHAnsi"/>
          <w:sz w:val="22"/>
          <w:szCs w:val="22"/>
        </w:rPr>
      </w:pPr>
      <w:r w:rsidRPr="00D25AF5">
        <w:rPr>
          <w:rFonts w:asciiTheme="minorHAnsi" w:hAnsiTheme="minorHAnsi" w:cstheme="minorHAnsi"/>
          <w:sz w:val="22"/>
          <w:szCs w:val="22"/>
        </w:rPr>
        <w:t>Czy Zamawiający wyraża zgodę na otrzymywanie faktur poprzez dedykowany portal Biznes 24?</w:t>
      </w:r>
    </w:p>
    <w:p w14:paraId="28F04D50" w14:textId="77777777" w:rsidR="00F34D51" w:rsidRPr="00D25AF5" w:rsidRDefault="00F34D51" w:rsidP="00D25AF5">
      <w:pPr>
        <w:rPr>
          <w:rFonts w:asciiTheme="minorHAnsi" w:hAnsiTheme="minorHAnsi" w:cstheme="minorHAnsi"/>
          <w:sz w:val="22"/>
          <w:szCs w:val="22"/>
        </w:rPr>
      </w:pPr>
      <w:r w:rsidRPr="00D25AF5">
        <w:rPr>
          <w:rFonts w:asciiTheme="minorHAnsi" w:hAnsiTheme="minorHAnsi" w:cstheme="minorHAnsi"/>
          <w:sz w:val="22"/>
          <w:szCs w:val="22"/>
        </w:rPr>
        <w:t>Dzięki dostępowania do portalu będą mieli Państwo dostęp do faktu oraz różnych zestawień np. kwartalnych zużyć, salda</w:t>
      </w:r>
    </w:p>
    <w:p w14:paraId="03FB3CCE" w14:textId="5362FAFF" w:rsidR="00F34D51" w:rsidRPr="00D25AF5" w:rsidRDefault="00F34D51"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 xml:space="preserve">Odpowiedź nr 2: </w:t>
      </w:r>
    </w:p>
    <w:p w14:paraId="0D93B20F" w14:textId="5955531C" w:rsidR="00417BD8" w:rsidRPr="00D25AF5" w:rsidRDefault="00F34D51" w:rsidP="00D25AF5">
      <w:pPr>
        <w:widowControl/>
        <w:autoSpaceDE/>
        <w:adjustRightInd/>
        <w:jc w:val="both"/>
        <w:rPr>
          <w:rFonts w:asciiTheme="minorHAnsi" w:hAnsiTheme="minorHAnsi" w:cstheme="minorHAnsi"/>
          <w:bCs/>
          <w:color w:val="000000" w:themeColor="text1"/>
          <w:sz w:val="22"/>
          <w:szCs w:val="22"/>
        </w:rPr>
      </w:pPr>
      <w:r w:rsidRPr="00D25AF5">
        <w:rPr>
          <w:rFonts w:asciiTheme="minorHAnsi" w:hAnsiTheme="minorHAnsi" w:cstheme="minorHAnsi"/>
          <w:bCs/>
          <w:color w:val="000000" w:themeColor="text1"/>
          <w:sz w:val="22"/>
          <w:szCs w:val="22"/>
        </w:rPr>
        <w:t>Zamawiający wyraża zgodę.</w:t>
      </w:r>
    </w:p>
    <w:p w14:paraId="3962437F" w14:textId="09C42F50" w:rsidR="00885197" w:rsidRPr="00D25AF5" w:rsidRDefault="00885197" w:rsidP="00D25AF5">
      <w:pPr>
        <w:widowControl/>
        <w:autoSpaceDE/>
        <w:adjustRightInd/>
        <w:jc w:val="both"/>
        <w:rPr>
          <w:rFonts w:asciiTheme="minorHAnsi" w:hAnsiTheme="minorHAnsi" w:cstheme="minorHAnsi"/>
          <w:bCs/>
          <w:color w:val="000000" w:themeColor="text1"/>
          <w:sz w:val="22"/>
          <w:szCs w:val="22"/>
        </w:rPr>
      </w:pPr>
    </w:p>
    <w:p w14:paraId="5AB4E4BC" w14:textId="0F7718A2" w:rsidR="00885197" w:rsidRPr="00D25AF5" w:rsidRDefault="00885197" w:rsidP="00D25AF5">
      <w:pPr>
        <w:widowControl/>
        <w:autoSpaceDE/>
        <w:adjustRightInd/>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Pytanie nr 3:</w:t>
      </w:r>
    </w:p>
    <w:p w14:paraId="4C32B8E7" w14:textId="77777777" w:rsidR="00885197" w:rsidRPr="00D25AF5" w:rsidRDefault="00885197" w:rsidP="00D25AF5">
      <w:pPr>
        <w:jc w:val="both"/>
        <w:rPr>
          <w:rFonts w:asciiTheme="minorHAnsi" w:hAnsiTheme="minorHAnsi" w:cstheme="minorHAnsi"/>
          <w:sz w:val="22"/>
          <w:szCs w:val="22"/>
        </w:rPr>
      </w:pPr>
      <w:r w:rsidRPr="00D25AF5">
        <w:rPr>
          <w:rFonts w:asciiTheme="minorHAnsi" w:hAnsiTheme="minorHAnsi" w:cstheme="minorHAnsi"/>
          <w:sz w:val="22"/>
          <w:szCs w:val="22"/>
        </w:rPr>
        <w:t>Czy w przypadku rozbieżności pomiędzy danymi w umowie przekazanymi przez Zamawianego odnośnie kwalifikacji danego punktu poboru paliwa gazowego do grupy taryfowej OSD lub wysokości mocy umownej, a danymi przekazanymi przez OSD za dany okres rozliczeniowy w trakcie obowiązywania umowy, czy Zamawiający wyraża zgodę, aby rozliczanie opłat dystrybucyjnych odbywało się na podstawie kwalifikacji do danej grupy taryfowej i wysokości mocy umownej jakie obowiązują w OSD w danym okresie rozliczeniowym?</w:t>
      </w:r>
    </w:p>
    <w:p w14:paraId="3B3E8D6B" w14:textId="516A1B6D" w:rsidR="00885197" w:rsidRPr="00D25AF5" w:rsidRDefault="00885197"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 xml:space="preserve">Odpowiedź nr 3: </w:t>
      </w:r>
    </w:p>
    <w:p w14:paraId="2A1E77E6" w14:textId="77777777" w:rsidR="00FA22DE" w:rsidRPr="00FA22DE" w:rsidRDefault="00FA22DE" w:rsidP="00D25AF5">
      <w:pPr>
        <w:widowControl/>
        <w:autoSpaceDE/>
        <w:autoSpaceDN/>
        <w:adjustRightInd/>
        <w:jc w:val="both"/>
        <w:rPr>
          <w:rFonts w:asciiTheme="minorHAnsi" w:hAnsiTheme="minorHAnsi" w:cstheme="minorHAnsi"/>
          <w:sz w:val="22"/>
          <w:szCs w:val="22"/>
        </w:rPr>
      </w:pPr>
      <w:r w:rsidRPr="00FA22DE">
        <w:rPr>
          <w:rFonts w:asciiTheme="minorHAnsi" w:hAnsiTheme="minorHAnsi" w:cstheme="minorHAnsi"/>
          <w:sz w:val="22"/>
          <w:szCs w:val="22"/>
        </w:rPr>
        <w:t>Zamawiający wyraża zgodę, aby rozliczanie opłat dystrybucyjnych odbywało się na podstawie  kwalifikacji do danej grupy taryfowej przez OSD w danym okresie rozliczeniowym.</w:t>
      </w:r>
    </w:p>
    <w:p w14:paraId="1509AB03" w14:textId="77777777" w:rsidR="00885197" w:rsidRPr="00D25AF5" w:rsidRDefault="00885197" w:rsidP="00D25AF5">
      <w:pPr>
        <w:widowControl/>
        <w:autoSpaceDE/>
        <w:adjustRightInd/>
        <w:jc w:val="both"/>
        <w:rPr>
          <w:rFonts w:asciiTheme="minorHAnsi" w:hAnsiTheme="minorHAnsi" w:cstheme="minorHAnsi"/>
          <w:bCs/>
          <w:color w:val="000000" w:themeColor="text1"/>
          <w:sz w:val="22"/>
          <w:szCs w:val="22"/>
        </w:rPr>
      </w:pPr>
    </w:p>
    <w:p w14:paraId="44272109" w14:textId="7861BB20" w:rsidR="00885197" w:rsidRPr="00D25AF5" w:rsidRDefault="00885197" w:rsidP="00D25AF5">
      <w:pPr>
        <w:widowControl/>
        <w:autoSpaceDE/>
        <w:adjustRightInd/>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lastRenderedPageBreak/>
        <w:t>Pytanie nr 4:</w:t>
      </w:r>
    </w:p>
    <w:p w14:paraId="6C404F85" w14:textId="3742E3A1" w:rsidR="00885197" w:rsidRPr="00D25AF5" w:rsidRDefault="00885197" w:rsidP="00D25AF5">
      <w:pPr>
        <w:widowControl/>
        <w:autoSpaceDE/>
        <w:adjustRightInd/>
        <w:jc w:val="both"/>
        <w:rPr>
          <w:rFonts w:asciiTheme="minorHAnsi" w:hAnsiTheme="minorHAnsi" w:cstheme="minorHAnsi"/>
          <w:bCs/>
          <w:color w:val="000000" w:themeColor="text1"/>
          <w:sz w:val="22"/>
          <w:szCs w:val="22"/>
        </w:rPr>
      </w:pPr>
      <w:r w:rsidRPr="00D25AF5">
        <w:rPr>
          <w:rFonts w:asciiTheme="minorHAnsi" w:hAnsiTheme="minorHAnsi" w:cstheme="minorHAnsi"/>
          <w:sz w:val="22"/>
          <w:szCs w:val="22"/>
        </w:rPr>
        <w:t>Czy Zamawiający wyraża zgodę na zawarcie umowy w formie korespondencyjnej lub</w:t>
      </w:r>
      <w:r w:rsidR="00FA22DE" w:rsidRPr="00D25AF5">
        <w:rPr>
          <w:rFonts w:asciiTheme="minorHAnsi" w:hAnsiTheme="minorHAnsi" w:cstheme="minorHAnsi"/>
          <w:sz w:val="22"/>
          <w:szCs w:val="22"/>
        </w:rPr>
        <w:t xml:space="preserve"> </w:t>
      </w:r>
      <w:r w:rsidRPr="00D25AF5">
        <w:rPr>
          <w:rFonts w:asciiTheme="minorHAnsi" w:hAnsiTheme="minorHAnsi" w:cstheme="minorHAnsi"/>
          <w:sz w:val="22"/>
          <w:szCs w:val="22"/>
        </w:rPr>
        <w:t>elektronicznej</w:t>
      </w:r>
      <w:r w:rsidR="00FA22DE" w:rsidRPr="00D25AF5">
        <w:rPr>
          <w:rFonts w:asciiTheme="minorHAnsi" w:hAnsiTheme="minorHAnsi" w:cstheme="minorHAnsi"/>
          <w:sz w:val="22"/>
          <w:szCs w:val="22"/>
        </w:rPr>
        <w:br/>
      </w:r>
      <w:r w:rsidRPr="00D25AF5">
        <w:rPr>
          <w:rFonts w:asciiTheme="minorHAnsi" w:hAnsiTheme="minorHAnsi" w:cstheme="minorHAnsi"/>
          <w:sz w:val="22"/>
          <w:szCs w:val="22"/>
        </w:rPr>
        <w:t>z zastosowaniem kwalifikowanego podpisu elektronicznego?</w:t>
      </w:r>
    </w:p>
    <w:p w14:paraId="2C2B2D56" w14:textId="1C237334" w:rsidR="00885197" w:rsidRPr="00D25AF5" w:rsidRDefault="00885197"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 xml:space="preserve">Odpowiedź nr 4: </w:t>
      </w:r>
    </w:p>
    <w:p w14:paraId="170751F5" w14:textId="5A98B8F8" w:rsidR="00FA22DE" w:rsidRPr="00D25AF5" w:rsidRDefault="00791C2F" w:rsidP="00D25AF5">
      <w:pPr>
        <w:pStyle w:val="Akapitzlist"/>
        <w:widowControl/>
        <w:autoSpaceDE/>
        <w:adjustRightInd/>
        <w:ind w:left="0"/>
        <w:jc w:val="both"/>
        <w:rPr>
          <w:rFonts w:asciiTheme="minorHAnsi" w:hAnsiTheme="minorHAnsi" w:cstheme="minorHAnsi"/>
          <w:bCs/>
          <w:color w:val="000000" w:themeColor="text1"/>
          <w:sz w:val="22"/>
          <w:szCs w:val="22"/>
        </w:rPr>
      </w:pPr>
      <w:r w:rsidRPr="00D25AF5">
        <w:rPr>
          <w:rFonts w:asciiTheme="minorHAnsi" w:hAnsiTheme="minorHAnsi" w:cstheme="minorHAnsi"/>
          <w:bCs/>
          <w:color w:val="000000" w:themeColor="text1"/>
          <w:sz w:val="22"/>
          <w:szCs w:val="22"/>
        </w:rPr>
        <w:t>Zamawiający wyraża zgodę</w:t>
      </w:r>
    </w:p>
    <w:p w14:paraId="25D7EB84" w14:textId="6772E870" w:rsidR="00F34D51" w:rsidRPr="00D25AF5" w:rsidRDefault="00F34D51" w:rsidP="00D25AF5">
      <w:pPr>
        <w:widowControl/>
        <w:autoSpaceDE/>
        <w:adjustRightInd/>
        <w:jc w:val="both"/>
        <w:rPr>
          <w:rFonts w:asciiTheme="minorHAnsi" w:hAnsiTheme="minorHAnsi" w:cstheme="minorHAnsi"/>
          <w:b/>
          <w:bCs/>
          <w:color w:val="000000" w:themeColor="text1"/>
          <w:sz w:val="22"/>
          <w:szCs w:val="22"/>
        </w:rPr>
      </w:pPr>
    </w:p>
    <w:p w14:paraId="45FCEA06" w14:textId="43A3D493" w:rsidR="00885197" w:rsidRPr="00D25AF5" w:rsidRDefault="00885197" w:rsidP="00D25AF5">
      <w:pPr>
        <w:widowControl/>
        <w:autoSpaceDE/>
        <w:adjustRightInd/>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Pytanie nr 5:</w:t>
      </w:r>
    </w:p>
    <w:p w14:paraId="5EAC5470" w14:textId="76EA44CA" w:rsidR="000A40CF" w:rsidRPr="00D25AF5" w:rsidRDefault="000A40CF" w:rsidP="00D25AF5">
      <w:pPr>
        <w:widowControl/>
        <w:autoSpaceDE/>
        <w:autoSpaceDN/>
        <w:adjustRightInd/>
        <w:jc w:val="both"/>
        <w:rPr>
          <w:rFonts w:asciiTheme="minorHAnsi" w:hAnsiTheme="minorHAnsi" w:cstheme="minorHAnsi"/>
          <w:sz w:val="22"/>
          <w:szCs w:val="22"/>
        </w:rPr>
      </w:pPr>
      <w:r w:rsidRPr="00D25AF5">
        <w:rPr>
          <w:rFonts w:asciiTheme="minorHAnsi" w:hAnsiTheme="minorHAnsi" w:cstheme="minorHAnsi"/>
          <w:sz w:val="22"/>
          <w:szCs w:val="22"/>
        </w:rPr>
        <w:t>Czy Zamawiający ma zawarte umowy/aneksy w ramach akcji promocyjnych, które uniemożliwiają  zawarcie nowej umowy sprzedażowej w terminach przewidzianych w SWZ?</w:t>
      </w:r>
    </w:p>
    <w:p w14:paraId="7F1EE10B" w14:textId="164E5A33" w:rsidR="000A40CF" w:rsidRPr="00D25AF5" w:rsidRDefault="000A40CF" w:rsidP="00D25AF5">
      <w:pPr>
        <w:jc w:val="both"/>
        <w:rPr>
          <w:rFonts w:asciiTheme="minorHAnsi" w:hAnsiTheme="minorHAnsi" w:cstheme="minorHAnsi"/>
          <w:sz w:val="22"/>
          <w:szCs w:val="22"/>
        </w:rPr>
      </w:pPr>
      <w:r w:rsidRPr="00D25AF5">
        <w:rPr>
          <w:rFonts w:asciiTheme="minorHAnsi" w:hAnsiTheme="minorHAnsi" w:cstheme="minorHAnsi"/>
          <w:sz w:val="22"/>
          <w:szCs w:val="22"/>
        </w:rPr>
        <w:t>Jeśli tak – jakie są terminy wypowiedzeń umów/aneksów promocyjnych?</w:t>
      </w:r>
    </w:p>
    <w:p w14:paraId="12AAC458" w14:textId="44666669" w:rsidR="00885197" w:rsidRPr="00D25AF5" w:rsidRDefault="00885197"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 xml:space="preserve">Odpowiedź nr 5: </w:t>
      </w:r>
    </w:p>
    <w:p w14:paraId="37191822" w14:textId="77777777" w:rsidR="000A40CF" w:rsidRPr="00D25AF5" w:rsidRDefault="000A40CF" w:rsidP="00D25AF5">
      <w:pPr>
        <w:rPr>
          <w:rFonts w:asciiTheme="minorHAnsi" w:hAnsiTheme="minorHAnsi" w:cstheme="minorHAnsi"/>
          <w:sz w:val="22"/>
          <w:szCs w:val="22"/>
        </w:rPr>
      </w:pPr>
      <w:r w:rsidRPr="00D25AF5">
        <w:rPr>
          <w:rFonts w:asciiTheme="minorHAnsi" w:hAnsiTheme="minorHAnsi" w:cstheme="minorHAnsi"/>
          <w:sz w:val="22"/>
          <w:szCs w:val="22"/>
        </w:rPr>
        <w:t>Zamawiający nie ma zawartych umów/aneksów w ramach akcji promocyjnych/lojalnościowych, które uniemożliwiają zawarcie nowej umowy sprzedażowej w terminach przewidzianych w postępowaniu.</w:t>
      </w:r>
    </w:p>
    <w:p w14:paraId="2F7A05AB" w14:textId="77777777" w:rsidR="00F34D51" w:rsidRPr="00D25AF5" w:rsidRDefault="00F34D51" w:rsidP="00D25AF5">
      <w:pPr>
        <w:widowControl/>
        <w:autoSpaceDE/>
        <w:adjustRightInd/>
        <w:jc w:val="both"/>
        <w:rPr>
          <w:rFonts w:asciiTheme="minorHAnsi" w:hAnsiTheme="minorHAnsi" w:cstheme="minorHAnsi"/>
          <w:b/>
          <w:bCs/>
          <w:color w:val="000000" w:themeColor="text1"/>
          <w:sz w:val="22"/>
          <w:szCs w:val="22"/>
        </w:rPr>
      </w:pPr>
    </w:p>
    <w:p w14:paraId="74200288" w14:textId="6322EFA2" w:rsidR="000A40CF" w:rsidRPr="00D25AF5" w:rsidRDefault="000A40CF" w:rsidP="00D25AF5">
      <w:pPr>
        <w:widowControl/>
        <w:autoSpaceDE/>
        <w:adjustRightInd/>
        <w:jc w:val="both"/>
        <w:rPr>
          <w:rFonts w:asciiTheme="minorHAnsi" w:hAnsiTheme="minorHAnsi" w:cstheme="minorHAnsi"/>
          <w:b/>
          <w:bCs/>
          <w:sz w:val="22"/>
          <w:szCs w:val="22"/>
        </w:rPr>
      </w:pPr>
      <w:r w:rsidRPr="00D25AF5">
        <w:rPr>
          <w:rFonts w:asciiTheme="minorHAnsi" w:hAnsiTheme="minorHAnsi" w:cstheme="minorHAnsi"/>
          <w:b/>
          <w:bCs/>
          <w:sz w:val="22"/>
          <w:szCs w:val="22"/>
        </w:rPr>
        <w:t>Pytanie nr 6:</w:t>
      </w:r>
    </w:p>
    <w:p w14:paraId="5C1E9566" w14:textId="3BBE0ADA" w:rsidR="000A40CF" w:rsidRPr="00D25AF5" w:rsidRDefault="000A40CF" w:rsidP="00D25AF5">
      <w:pPr>
        <w:jc w:val="both"/>
        <w:rPr>
          <w:rFonts w:asciiTheme="minorHAnsi" w:hAnsiTheme="minorHAnsi" w:cstheme="minorHAnsi"/>
          <w:sz w:val="22"/>
          <w:szCs w:val="22"/>
        </w:rPr>
      </w:pPr>
      <w:r w:rsidRPr="00D25AF5">
        <w:rPr>
          <w:rFonts w:asciiTheme="minorHAnsi" w:hAnsiTheme="minorHAnsi" w:cstheme="minorHAnsi"/>
          <w:sz w:val="22"/>
          <w:szCs w:val="22"/>
        </w:rPr>
        <w:t>Wykonawca prosi o udostępnienie oświadczeń o przeznaczeniu paliwa gazowego dla punktów, które podlegają ochronie taryfowej zgodnie z  obowiązującą od dnia 26 stycznia 2022 r. ustawy</w:t>
      </w:r>
      <w:r w:rsidR="00E02066" w:rsidRPr="00D25AF5">
        <w:rPr>
          <w:rFonts w:asciiTheme="minorHAnsi" w:hAnsiTheme="minorHAnsi" w:cstheme="minorHAnsi"/>
          <w:sz w:val="22"/>
          <w:szCs w:val="22"/>
        </w:rPr>
        <w:br/>
      </w:r>
      <w:r w:rsidRPr="00D25AF5">
        <w:rPr>
          <w:rFonts w:asciiTheme="minorHAnsi" w:hAnsiTheme="minorHAnsi" w:cstheme="minorHAnsi"/>
          <w:sz w:val="22"/>
          <w:szCs w:val="22"/>
        </w:rPr>
        <w:t>o szczególnych rozwiązaniach służących ochronie odbiorców paliw gazowych w związku z sytuacją na rynku gazu (Dz. U. z2022 r., poz. 202).</w:t>
      </w:r>
    </w:p>
    <w:p w14:paraId="283C672E" w14:textId="6DEB2BF6" w:rsidR="000A40CF" w:rsidRPr="00D25AF5" w:rsidRDefault="000A40CF" w:rsidP="00D25AF5">
      <w:pPr>
        <w:pStyle w:val="Akapitzlist"/>
        <w:widowControl/>
        <w:autoSpaceDE/>
        <w:adjustRightInd/>
        <w:ind w:left="0"/>
        <w:jc w:val="both"/>
        <w:rPr>
          <w:rFonts w:asciiTheme="minorHAnsi" w:hAnsiTheme="minorHAnsi" w:cstheme="minorHAnsi"/>
          <w:b/>
          <w:bCs/>
          <w:sz w:val="22"/>
          <w:szCs w:val="22"/>
        </w:rPr>
      </w:pPr>
      <w:r w:rsidRPr="00D25AF5">
        <w:rPr>
          <w:rFonts w:asciiTheme="minorHAnsi" w:hAnsiTheme="minorHAnsi" w:cstheme="minorHAnsi"/>
          <w:b/>
          <w:bCs/>
          <w:sz w:val="22"/>
          <w:szCs w:val="22"/>
        </w:rPr>
        <w:t xml:space="preserve">Odpowiedź nr 6: </w:t>
      </w:r>
    </w:p>
    <w:p w14:paraId="32ED9365" w14:textId="69AA62E3" w:rsidR="000A40CF" w:rsidRPr="00D25AF5" w:rsidRDefault="00E02066" w:rsidP="00D25AF5">
      <w:pPr>
        <w:widowControl/>
        <w:autoSpaceDE/>
        <w:adjustRightInd/>
        <w:jc w:val="both"/>
        <w:rPr>
          <w:rFonts w:asciiTheme="minorHAnsi" w:hAnsiTheme="minorHAnsi" w:cstheme="minorHAnsi"/>
          <w:bCs/>
          <w:sz w:val="22"/>
          <w:szCs w:val="22"/>
        </w:rPr>
      </w:pPr>
      <w:r w:rsidRPr="00D25AF5">
        <w:rPr>
          <w:rFonts w:asciiTheme="minorHAnsi" w:hAnsiTheme="minorHAnsi" w:cstheme="minorHAnsi"/>
          <w:bCs/>
          <w:sz w:val="22"/>
          <w:szCs w:val="22"/>
        </w:rPr>
        <w:t xml:space="preserve">Zamawiający udostępnia oświadczenia o przeznaczeniu paliwa gazowego dla punktów </w:t>
      </w:r>
      <w:r w:rsidRPr="00D25AF5">
        <w:rPr>
          <w:rFonts w:asciiTheme="minorHAnsi" w:hAnsiTheme="minorHAnsi" w:cstheme="minorHAnsi"/>
          <w:sz w:val="22"/>
          <w:szCs w:val="22"/>
        </w:rPr>
        <w:t>podlegających ochronie taryfowej zgodnie z  obowiązującą od dnia 26 stycznia 2022 r. ustawy</w:t>
      </w:r>
      <w:r w:rsidRPr="00D25AF5">
        <w:rPr>
          <w:rFonts w:asciiTheme="minorHAnsi" w:hAnsiTheme="minorHAnsi" w:cstheme="minorHAnsi"/>
          <w:sz w:val="22"/>
          <w:szCs w:val="22"/>
        </w:rPr>
        <w:br/>
        <w:t>o szczególnych rozwiązaniach służących ochronie odbiorców paliw gazowych w związku z sytuacją na rynku gazu (Dz. U. z2022 r., poz. 202)</w:t>
      </w:r>
    </w:p>
    <w:p w14:paraId="1046C293" w14:textId="05A32D8A" w:rsidR="00417BD8" w:rsidRPr="00D25AF5" w:rsidRDefault="00417BD8" w:rsidP="00D25AF5">
      <w:pPr>
        <w:widowControl/>
        <w:autoSpaceDE/>
        <w:adjustRightInd/>
        <w:jc w:val="both"/>
        <w:rPr>
          <w:rFonts w:asciiTheme="minorHAnsi" w:hAnsiTheme="minorHAnsi" w:cstheme="minorHAnsi"/>
          <w:b/>
          <w:bCs/>
          <w:color w:val="000000" w:themeColor="text1"/>
          <w:sz w:val="22"/>
          <w:szCs w:val="22"/>
        </w:rPr>
      </w:pPr>
    </w:p>
    <w:p w14:paraId="3A5FD6FC" w14:textId="6CE14BAA" w:rsidR="000A40CF" w:rsidRPr="00D25AF5" w:rsidRDefault="000A40CF" w:rsidP="00D25AF5">
      <w:pPr>
        <w:widowControl/>
        <w:autoSpaceDE/>
        <w:adjustRightInd/>
        <w:jc w:val="both"/>
        <w:rPr>
          <w:rFonts w:asciiTheme="minorHAnsi" w:hAnsiTheme="minorHAnsi" w:cstheme="minorHAnsi"/>
          <w:b/>
          <w:bCs/>
          <w:sz w:val="22"/>
          <w:szCs w:val="22"/>
        </w:rPr>
      </w:pPr>
      <w:r w:rsidRPr="00D25AF5">
        <w:rPr>
          <w:rFonts w:asciiTheme="minorHAnsi" w:hAnsiTheme="minorHAnsi" w:cstheme="minorHAnsi"/>
          <w:b/>
          <w:bCs/>
          <w:sz w:val="22"/>
          <w:szCs w:val="22"/>
        </w:rPr>
        <w:t>Pytanie nr 7:</w:t>
      </w:r>
    </w:p>
    <w:p w14:paraId="08EA77E4" w14:textId="77777777" w:rsidR="000A40CF" w:rsidRPr="00D25AF5" w:rsidRDefault="000A40CF" w:rsidP="00D25AF5">
      <w:pPr>
        <w:rPr>
          <w:rFonts w:asciiTheme="minorHAnsi" w:hAnsiTheme="minorHAnsi" w:cstheme="minorHAnsi"/>
          <w:sz w:val="22"/>
          <w:szCs w:val="22"/>
        </w:rPr>
      </w:pPr>
      <w:r w:rsidRPr="00D25AF5">
        <w:rPr>
          <w:rFonts w:asciiTheme="minorHAnsi" w:hAnsiTheme="minorHAnsi" w:cstheme="minorHAnsi"/>
          <w:sz w:val="22"/>
          <w:szCs w:val="22"/>
        </w:rPr>
        <w:t xml:space="preserve">Czy wszystkie punkty podlegają ochronie w 100%? </w:t>
      </w:r>
    </w:p>
    <w:p w14:paraId="41852591" w14:textId="73817141" w:rsidR="000A40CF" w:rsidRPr="00D25AF5" w:rsidRDefault="000A40CF"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 xml:space="preserve">Odpowiedź nr 7: </w:t>
      </w:r>
    </w:p>
    <w:p w14:paraId="6016BA15" w14:textId="255A68DF" w:rsidR="00417BD8" w:rsidRPr="00D25AF5" w:rsidRDefault="003631B2" w:rsidP="00D25AF5">
      <w:pPr>
        <w:widowControl/>
        <w:autoSpaceDE/>
        <w:adjustRightInd/>
        <w:jc w:val="both"/>
        <w:rPr>
          <w:rFonts w:asciiTheme="minorHAnsi" w:hAnsiTheme="minorHAnsi" w:cstheme="minorHAnsi"/>
          <w:bCs/>
          <w:color w:val="000000" w:themeColor="text1"/>
          <w:sz w:val="22"/>
          <w:szCs w:val="22"/>
        </w:rPr>
      </w:pPr>
      <w:r w:rsidRPr="00D25AF5">
        <w:rPr>
          <w:rFonts w:asciiTheme="minorHAnsi" w:hAnsiTheme="minorHAnsi" w:cstheme="minorHAnsi"/>
          <w:bCs/>
          <w:color w:val="000000" w:themeColor="text1"/>
          <w:sz w:val="22"/>
          <w:szCs w:val="22"/>
        </w:rPr>
        <w:t>Tak, wszystkie wskazane</w:t>
      </w:r>
      <w:r w:rsidR="00E02066" w:rsidRPr="00D25AF5">
        <w:rPr>
          <w:rFonts w:asciiTheme="minorHAnsi" w:hAnsiTheme="minorHAnsi" w:cstheme="minorHAnsi"/>
          <w:bCs/>
          <w:color w:val="000000" w:themeColor="text1"/>
          <w:sz w:val="22"/>
          <w:szCs w:val="22"/>
        </w:rPr>
        <w:t xml:space="preserve"> w SWZ</w:t>
      </w:r>
      <w:r w:rsidRPr="00D25AF5">
        <w:rPr>
          <w:rFonts w:asciiTheme="minorHAnsi" w:hAnsiTheme="minorHAnsi" w:cstheme="minorHAnsi"/>
          <w:bCs/>
          <w:color w:val="000000" w:themeColor="text1"/>
          <w:sz w:val="22"/>
          <w:szCs w:val="22"/>
        </w:rPr>
        <w:t xml:space="preserve"> punkty </w:t>
      </w:r>
      <w:r w:rsidR="00E02066" w:rsidRPr="00D25AF5">
        <w:rPr>
          <w:rFonts w:asciiTheme="minorHAnsi" w:hAnsiTheme="minorHAnsi" w:cstheme="minorHAnsi"/>
          <w:bCs/>
          <w:color w:val="000000" w:themeColor="text1"/>
          <w:sz w:val="22"/>
          <w:szCs w:val="22"/>
        </w:rPr>
        <w:t>poboru podlegają 100% ochronie.</w:t>
      </w:r>
    </w:p>
    <w:p w14:paraId="1015510E" w14:textId="77777777" w:rsidR="000A40CF" w:rsidRPr="00D25AF5" w:rsidRDefault="000A40CF" w:rsidP="00D25AF5">
      <w:pPr>
        <w:widowControl/>
        <w:autoSpaceDE/>
        <w:adjustRightInd/>
        <w:jc w:val="both"/>
        <w:rPr>
          <w:rFonts w:asciiTheme="minorHAnsi" w:hAnsiTheme="minorHAnsi" w:cstheme="minorHAnsi"/>
          <w:b/>
          <w:bCs/>
          <w:color w:val="000000" w:themeColor="text1"/>
          <w:sz w:val="22"/>
          <w:szCs w:val="22"/>
        </w:rPr>
      </w:pPr>
    </w:p>
    <w:p w14:paraId="22A9CC3B" w14:textId="494C94D1" w:rsidR="000A40CF" w:rsidRPr="00D14CC6" w:rsidRDefault="000A40CF" w:rsidP="00D25AF5">
      <w:pPr>
        <w:widowControl/>
        <w:autoSpaceDE/>
        <w:adjustRightInd/>
        <w:jc w:val="both"/>
        <w:rPr>
          <w:rFonts w:asciiTheme="minorHAnsi" w:hAnsiTheme="minorHAnsi" w:cstheme="minorHAnsi"/>
          <w:b/>
          <w:bCs/>
          <w:sz w:val="22"/>
          <w:szCs w:val="22"/>
        </w:rPr>
      </w:pPr>
      <w:r w:rsidRPr="00D14CC6">
        <w:rPr>
          <w:rFonts w:asciiTheme="minorHAnsi" w:hAnsiTheme="minorHAnsi" w:cstheme="minorHAnsi"/>
          <w:b/>
          <w:bCs/>
          <w:sz w:val="22"/>
          <w:szCs w:val="22"/>
        </w:rPr>
        <w:t>Pytanie nr 8:</w:t>
      </w:r>
    </w:p>
    <w:p w14:paraId="1BB80C30" w14:textId="77777777" w:rsidR="00CB7F5A" w:rsidRPr="00D25AF5" w:rsidRDefault="00CB7F5A" w:rsidP="00D25AF5">
      <w:pPr>
        <w:widowControl/>
        <w:autoSpaceDE/>
        <w:autoSpaceDN/>
        <w:adjustRightInd/>
        <w:jc w:val="both"/>
        <w:rPr>
          <w:rFonts w:asciiTheme="minorHAnsi" w:hAnsiTheme="minorHAnsi" w:cstheme="minorHAnsi"/>
          <w:sz w:val="22"/>
          <w:szCs w:val="22"/>
        </w:rPr>
      </w:pPr>
      <w:r w:rsidRPr="00D25AF5">
        <w:rPr>
          <w:rFonts w:asciiTheme="minorHAnsi" w:hAnsiTheme="minorHAnsi" w:cstheme="minorHAnsi"/>
          <w:sz w:val="22"/>
          <w:szCs w:val="22"/>
        </w:rPr>
        <w:t xml:space="preserve">Czy Zamawiający jest świadomy, że dane przedstawione w postępowaniu przetargowym odnośnie ochrony taryfowej powinny być tożsame w 100 % z danymi przedstawionymi w oświadczeniach o ochronie taryfowej składanych przez Zamawiającego podczas zawierania umów? Wykonawca wskazuje, że oparciu o dane wskazane przez Zamawiającego, a dotyczące ochrony taryfowej Wykonawca dokonuje kalkulacji ceny w oparciu o TGE, a każda zmiana tych danych wiąże się z negatywnymi skutkami finansowymi dla Wykonawcy. W związku z powyższym Zamawiający ma obowiązek określić ilość paliwa gazowego zgodnie z treścią art. 62 </w:t>
      </w:r>
      <w:proofErr w:type="spellStart"/>
      <w:r w:rsidRPr="00D25AF5">
        <w:rPr>
          <w:rFonts w:asciiTheme="minorHAnsi" w:hAnsiTheme="minorHAnsi" w:cstheme="minorHAnsi"/>
          <w:sz w:val="22"/>
          <w:szCs w:val="22"/>
        </w:rPr>
        <w:t>bb</w:t>
      </w:r>
      <w:proofErr w:type="spellEnd"/>
      <w:r w:rsidRPr="00D25AF5">
        <w:rPr>
          <w:rFonts w:asciiTheme="minorHAnsi" w:hAnsiTheme="minorHAnsi" w:cstheme="minorHAnsi"/>
          <w:sz w:val="22"/>
          <w:szCs w:val="22"/>
        </w:rPr>
        <w:t xml:space="preserve"> ustawy w prawo energetyczne pod rygorem odpowiedzialności karnej . Ponadto zgodnie z cytowanym przepisem „Osoba działająca w imieniu i na rzecz odbiorcy, o którym mowa w ust. 1, która w oświadczeniu, o którym mowa w ust. 1, określi szacowaną część paliwa gazowego, która będzie zużywana na potrzeby, o których mowa w ust. 1 pkt 2 lit. b, w sposób rażąco sprzeczny z ust. 2, ponosi na zasadzie winy odpowiedzialność wobec sprzedawcy paliw gazowych do kwoty stanowiącej iloczyn różnicy w cenie paliwa gazowego zawartej w cenniku sprzedawcy paliw gazowych a ceną w taryfie tego sprzedawcy oraz ilością paliwa gazowego zużytego na potrzeby, o których mowa w ust. 1 pkt 2 lit. b.</w:t>
      </w:r>
    </w:p>
    <w:p w14:paraId="7EB83FDC" w14:textId="77777777" w:rsidR="00CB7F5A" w:rsidRPr="00D25AF5" w:rsidRDefault="00CB7F5A" w:rsidP="00D25AF5">
      <w:pPr>
        <w:jc w:val="both"/>
        <w:rPr>
          <w:rFonts w:asciiTheme="minorHAnsi" w:hAnsiTheme="minorHAnsi" w:cstheme="minorHAnsi"/>
          <w:sz w:val="22"/>
          <w:szCs w:val="22"/>
        </w:rPr>
      </w:pPr>
      <w:r w:rsidRPr="00D25AF5">
        <w:rPr>
          <w:rFonts w:asciiTheme="minorHAnsi" w:hAnsiTheme="minorHAnsi" w:cstheme="minorHAnsi"/>
          <w:sz w:val="22"/>
          <w:szCs w:val="22"/>
        </w:rPr>
        <w:t>W przypadku gdy w dokumentacji przetargowej Zamawiający określił, że 100% wolumenu podlega ochronie taryfowej, natomiast w oświadczeniach o ochronie taryfowej składanych przez Zamawiającego podczas zawierania umów, Zamawiający zmienił wartości % wolumenu, wykazując również wolumen niepodlegający ochronie dla którego nie może być stosowana do rozliczeń cena paliwa gazowego oraz opłaty abonamentowej wynikająca z Taryfy Wykonawcy zatwierdzonej przez Prezesa URE, czy w takim Zamawiający wyraża zgodę, aby paliwo gazowe nie objęte ochroną taryfową było rozliczane wg Cennika Sprzedawcy na dzień dostawy paliwa gazowego?</w:t>
      </w:r>
    </w:p>
    <w:p w14:paraId="6FB0592C" w14:textId="47AE06EB" w:rsidR="000A40CF" w:rsidRPr="00D25AF5" w:rsidRDefault="000A40CF"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lastRenderedPageBreak/>
        <w:t xml:space="preserve">Odpowiedź nr 8: </w:t>
      </w:r>
    </w:p>
    <w:p w14:paraId="7069B74C" w14:textId="190076F6" w:rsidR="000A40CF" w:rsidRPr="00D25AF5" w:rsidRDefault="00E02066" w:rsidP="00D25AF5">
      <w:pPr>
        <w:widowControl/>
        <w:autoSpaceDE/>
        <w:adjustRightInd/>
        <w:jc w:val="both"/>
        <w:rPr>
          <w:rFonts w:asciiTheme="minorHAnsi" w:hAnsiTheme="minorHAnsi" w:cstheme="minorHAnsi"/>
          <w:b/>
          <w:bCs/>
          <w:color w:val="000000" w:themeColor="text1"/>
          <w:sz w:val="22"/>
          <w:szCs w:val="22"/>
        </w:rPr>
      </w:pPr>
      <w:r w:rsidRPr="00D25AF5">
        <w:rPr>
          <w:rFonts w:asciiTheme="minorHAnsi" w:hAnsiTheme="minorHAnsi" w:cstheme="minorHAnsi"/>
          <w:sz w:val="22"/>
          <w:szCs w:val="22"/>
        </w:rPr>
        <w:t>Tak, Zamawiający jest świadomy, że dane przedstawione w postępowaniu przetargowym odnośnie ochrony taryfowej powinny być tożsame w 100 % z danymi przedstawionymi w oświadczeniach</w:t>
      </w:r>
      <w:r w:rsidRPr="00D25AF5">
        <w:rPr>
          <w:rFonts w:asciiTheme="minorHAnsi" w:hAnsiTheme="minorHAnsi" w:cstheme="minorHAnsi"/>
          <w:sz w:val="22"/>
          <w:szCs w:val="22"/>
        </w:rPr>
        <w:br/>
        <w:t>o ochronie taryfowej składanych przez Zamawiającego podczas zawierania umów.</w:t>
      </w:r>
    </w:p>
    <w:p w14:paraId="51E9581F" w14:textId="2CB5366B" w:rsidR="00417BD8" w:rsidRPr="00D25AF5" w:rsidRDefault="00E02066" w:rsidP="00D25AF5">
      <w:pPr>
        <w:widowControl/>
        <w:autoSpaceDE/>
        <w:adjustRightInd/>
        <w:jc w:val="both"/>
        <w:rPr>
          <w:rFonts w:asciiTheme="minorHAnsi" w:hAnsiTheme="minorHAnsi" w:cstheme="minorHAnsi"/>
          <w:sz w:val="22"/>
          <w:szCs w:val="22"/>
        </w:rPr>
      </w:pPr>
      <w:r w:rsidRPr="00D25AF5">
        <w:rPr>
          <w:rFonts w:asciiTheme="minorHAnsi" w:hAnsiTheme="minorHAnsi" w:cstheme="minorHAnsi"/>
          <w:bCs/>
          <w:color w:val="000000" w:themeColor="text1"/>
          <w:sz w:val="22"/>
          <w:szCs w:val="22"/>
        </w:rPr>
        <w:t>Tak,</w:t>
      </w:r>
      <w:r w:rsidRPr="00D25AF5">
        <w:rPr>
          <w:rFonts w:asciiTheme="minorHAnsi" w:hAnsiTheme="minorHAnsi" w:cstheme="minorHAnsi"/>
          <w:b/>
          <w:bCs/>
          <w:color w:val="000000" w:themeColor="text1"/>
          <w:sz w:val="22"/>
          <w:szCs w:val="22"/>
        </w:rPr>
        <w:t xml:space="preserve"> </w:t>
      </w:r>
      <w:r w:rsidRPr="00D25AF5">
        <w:rPr>
          <w:rFonts w:asciiTheme="minorHAnsi" w:hAnsiTheme="minorHAnsi" w:cstheme="minorHAnsi"/>
          <w:sz w:val="22"/>
          <w:szCs w:val="22"/>
        </w:rPr>
        <w:t>Zamawiający wyraża zgodę, aby paliwo gazowe nie objęte ochroną taryfową było rozliczane wg Cennika Sprzedawcy na dzień dostawy paliwa gazowego.</w:t>
      </w:r>
    </w:p>
    <w:p w14:paraId="3EF5759F" w14:textId="77777777" w:rsidR="00E02066" w:rsidRPr="00D25AF5" w:rsidRDefault="00E02066" w:rsidP="00D25AF5">
      <w:pPr>
        <w:widowControl/>
        <w:autoSpaceDE/>
        <w:adjustRightInd/>
        <w:jc w:val="both"/>
        <w:rPr>
          <w:rFonts w:asciiTheme="minorHAnsi" w:hAnsiTheme="minorHAnsi" w:cstheme="minorHAnsi"/>
          <w:b/>
          <w:bCs/>
          <w:color w:val="000000" w:themeColor="text1"/>
          <w:sz w:val="22"/>
          <w:szCs w:val="22"/>
        </w:rPr>
      </w:pPr>
    </w:p>
    <w:p w14:paraId="39D77DBC" w14:textId="0D0FCBF4" w:rsidR="000A40CF" w:rsidRPr="00D25AF5" w:rsidRDefault="000A40CF" w:rsidP="00D25AF5">
      <w:pPr>
        <w:widowControl/>
        <w:autoSpaceDE/>
        <w:adjustRightInd/>
        <w:jc w:val="both"/>
        <w:rPr>
          <w:rFonts w:asciiTheme="minorHAnsi" w:hAnsiTheme="minorHAnsi" w:cstheme="minorHAnsi"/>
          <w:b/>
          <w:bCs/>
          <w:sz w:val="22"/>
          <w:szCs w:val="22"/>
        </w:rPr>
      </w:pPr>
      <w:r w:rsidRPr="00D25AF5">
        <w:rPr>
          <w:rFonts w:asciiTheme="minorHAnsi" w:hAnsiTheme="minorHAnsi" w:cstheme="minorHAnsi"/>
          <w:b/>
          <w:bCs/>
          <w:sz w:val="22"/>
          <w:szCs w:val="22"/>
        </w:rPr>
        <w:t>Pytanie nr 9:</w:t>
      </w:r>
    </w:p>
    <w:p w14:paraId="1AFF5F2E" w14:textId="378C60C7" w:rsidR="000A40CF" w:rsidRPr="00D25AF5" w:rsidRDefault="00CB7F5A" w:rsidP="00D25AF5">
      <w:pPr>
        <w:widowControl/>
        <w:autoSpaceDE/>
        <w:adjustRightInd/>
        <w:jc w:val="both"/>
        <w:rPr>
          <w:rFonts w:asciiTheme="minorHAnsi" w:hAnsiTheme="minorHAnsi" w:cstheme="minorHAnsi"/>
          <w:b/>
          <w:bCs/>
          <w:color w:val="000000" w:themeColor="text1"/>
          <w:sz w:val="22"/>
          <w:szCs w:val="22"/>
        </w:rPr>
      </w:pPr>
      <w:r w:rsidRPr="00D25AF5">
        <w:rPr>
          <w:rFonts w:asciiTheme="minorHAnsi" w:hAnsiTheme="minorHAnsi" w:cstheme="minorHAnsi"/>
          <w:color w:val="000000" w:themeColor="text1"/>
          <w:sz w:val="22"/>
          <w:szCs w:val="22"/>
        </w:rPr>
        <w:t>Dot.: Rozdz. V pkt 5 Załącznika nr 7 do SWZ</w:t>
      </w:r>
      <w:r w:rsidRPr="00D25AF5">
        <w:rPr>
          <w:rFonts w:asciiTheme="minorHAnsi" w:hAnsiTheme="minorHAnsi" w:cstheme="minorHAnsi"/>
          <w:sz w:val="22"/>
          <w:szCs w:val="22"/>
        </w:rPr>
        <w:t>– prosimy o dodanie zapisu : „zmiana ilości punktów poboru może być zmieniona w zakresie +/- 20% wolumenu określonego w SWZ”</w:t>
      </w:r>
    </w:p>
    <w:p w14:paraId="51F31EEF" w14:textId="2BFDFFF1" w:rsidR="000A40CF" w:rsidRPr="00D25AF5" w:rsidRDefault="000A40CF"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 xml:space="preserve">Odpowiedź nr 9: </w:t>
      </w:r>
    </w:p>
    <w:p w14:paraId="69A6AA13" w14:textId="1A6F873C" w:rsidR="000A40CF" w:rsidRPr="00D25AF5" w:rsidRDefault="00351BBC" w:rsidP="00D25AF5">
      <w:pPr>
        <w:widowControl/>
        <w:autoSpaceDE/>
        <w:adjustRightInd/>
        <w:jc w:val="both"/>
        <w:rPr>
          <w:rFonts w:asciiTheme="minorHAnsi" w:hAnsiTheme="minorHAnsi" w:cstheme="minorHAnsi"/>
          <w:bCs/>
          <w:color w:val="000000" w:themeColor="text1"/>
          <w:sz w:val="22"/>
          <w:szCs w:val="22"/>
        </w:rPr>
      </w:pPr>
      <w:r w:rsidRPr="00D25AF5">
        <w:rPr>
          <w:rFonts w:asciiTheme="minorHAnsi" w:hAnsiTheme="minorHAnsi" w:cstheme="minorHAnsi"/>
          <w:bCs/>
          <w:color w:val="000000" w:themeColor="text1"/>
          <w:sz w:val="22"/>
          <w:szCs w:val="22"/>
        </w:rPr>
        <w:t xml:space="preserve">Zamawiający dodaje zapis </w:t>
      </w:r>
      <w:r w:rsidR="001C3C41" w:rsidRPr="00D25AF5">
        <w:rPr>
          <w:rFonts w:asciiTheme="minorHAnsi" w:hAnsiTheme="minorHAnsi" w:cstheme="minorHAnsi"/>
          <w:sz w:val="22"/>
          <w:szCs w:val="22"/>
        </w:rPr>
        <w:t>„</w:t>
      </w:r>
      <w:bookmarkStart w:id="2" w:name="_Hlk152068556"/>
      <w:r w:rsidR="001C3C41" w:rsidRPr="00D25AF5">
        <w:rPr>
          <w:rFonts w:asciiTheme="minorHAnsi" w:hAnsiTheme="minorHAnsi" w:cstheme="minorHAnsi"/>
          <w:sz w:val="22"/>
          <w:szCs w:val="22"/>
        </w:rPr>
        <w:t>zmiana ilości punktów poboru może być zmieniona w zakresie +/- 20% wolumenu określonego w SWZ</w:t>
      </w:r>
      <w:bookmarkEnd w:id="2"/>
      <w:r w:rsidR="001C3C41" w:rsidRPr="00D25AF5">
        <w:rPr>
          <w:rFonts w:asciiTheme="minorHAnsi" w:hAnsiTheme="minorHAnsi" w:cstheme="minorHAnsi"/>
          <w:sz w:val="22"/>
          <w:szCs w:val="22"/>
        </w:rPr>
        <w:t xml:space="preserve">” do </w:t>
      </w:r>
      <w:r w:rsidR="001C3C41" w:rsidRPr="00D25AF5">
        <w:rPr>
          <w:rFonts w:asciiTheme="minorHAnsi" w:hAnsiTheme="minorHAnsi" w:cstheme="minorHAnsi"/>
          <w:color w:val="000000" w:themeColor="text1"/>
          <w:sz w:val="22"/>
          <w:szCs w:val="22"/>
        </w:rPr>
        <w:t>Rozdz. V pkt 5 Załącznika nr 7 do SWZ.</w:t>
      </w:r>
    </w:p>
    <w:p w14:paraId="13422613" w14:textId="77777777" w:rsidR="000A40CF" w:rsidRPr="00D25AF5" w:rsidRDefault="000A40CF" w:rsidP="00D25AF5">
      <w:pPr>
        <w:widowControl/>
        <w:autoSpaceDE/>
        <w:adjustRightInd/>
        <w:jc w:val="both"/>
        <w:rPr>
          <w:rFonts w:asciiTheme="minorHAnsi" w:hAnsiTheme="minorHAnsi" w:cstheme="minorHAnsi"/>
          <w:b/>
          <w:bCs/>
          <w:color w:val="000000" w:themeColor="text1"/>
          <w:sz w:val="22"/>
          <w:szCs w:val="22"/>
        </w:rPr>
      </w:pPr>
    </w:p>
    <w:p w14:paraId="2AA1EDC1" w14:textId="3A798EF6" w:rsidR="000A40CF" w:rsidRPr="00D25AF5" w:rsidRDefault="000A40CF" w:rsidP="00D25AF5">
      <w:pPr>
        <w:widowControl/>
        <w:autoSpaceDE/>
        <w:adjustRightInd/>
        <w:jc w:val="both"/>
        <w:rPr>
          <w:rFonts w:asciiTheme="minorHAnsi" w:hAnsiTheme="minorHAnsi" w:cstheme="minorHAnsi"/>
          <w:b/>
          <w:bCs/>
          <w:sz w:val="22"/>
          <w:szCs w:val="22"/>
        </w:rPr>
      </w:pPr>
      <w:r w:rsidRPr="00D25AF5">
        <w:rPr>
          <w:rFonts w:asciiTheme="minorHAnsi" w:hAnsiTheme="minorHAnsi" w:cstheme="minorHAnsi"/>
          <w:b/>
          <w:bCs/>
          <w:sz w:val="22"/>
          <w:szCs w:val="22"/>
        </w:rPr>
        <w:t>Pytanie nr 10:</w:t>
      </w:r>
    </w:p>
    <w:p w14:paraId="120689DA" w14:textId="77777777" w:rsidR="00CB7F5A" w:rsidRPr="00D25AF5" w:rsidRDefault="00CB7F5A" w:rsidP="00D25AF5">
      <w:pPr>
        <w:jc w:val="both"/>
        <w:rPr>
          <w:rFonts w:asciiTheme="minorHAnsi" w:hAnsiTheme="minorHAnsi" w:cstheme="minorHAnsi"/>
          <w:color w:val="000000" w:themeColor="text1"/>
          <w:sz w:val="22"/>
          <w:szCs w:val="22"/>
        </w:rPr>
      </w:pPr>
      <w:r w:rsidRPr="00D25AF5">
        <w:rPr>
          <w:rFonts w:asciiTheme="minorHAnsi" w:hAnsiTheme="minorHAnsi" w:cstheme="minorHAnsi"/>
          <w:sz w:val="22"/>
          <w:szCs w:val="22"/>
        </w:rPr>
        <w:t xml:space="preserve">Dot.: </w:t>
      </w:r>
      <w:r w:rsidRPr="00D25AF5">
        <w:rPr>
          <w:rFonts w:asciiTheme="minorHAnsi" w:hAnsiTheme="minorHAnsi" w:cstheme="minorHAnsi"/>
          <w:color w:val="000000" w:themeColor="text1"/>
          <w:sz w:val="22"/>
          <w:szCs w:val="22"/>
        </w:rPr>
        <w:t>Rozdz. II pkt 2 Załącznika nr 7 do SWZ</w:t>
      </w:r>
      <w:r w:rsidRPr="00D25AF5">
        <w:rPr>
          <w:rFonts w:asciiTheme="minorHAnsi" w:hAnsiTheme="minorHAnsi" w:cstheme="minorHAnsi"/>
          <w:sz w:val="22"/>
          <w:szCs w:val="22"/>
        </w:rPr>
        <w:t xml:space="preserve">. - </w:t>
      </w:r>
      <w:r w:rsidRPr="00D25AF5">
        <w:rPr>
          <w:rFonts w:asciiTheme="minorHAnsi" w:hAnsiTheme="minorHAnsi" w:cstheme="minorHAnsi"/>
          <w:color w:val="000000" w:themeColor="text1"/>
          <w:sz w:val="22"/>
          <w:szCs w:val="22"/>
        </w:rPr>
        <w:t xml:space="preserve">Prosimy o dodanie zapisu: </w:t>
      </w:r>
      <w:bookmarkStart w:id="3" w:name="_Hlk152067018"/>
      <w:r w:rsidRPr="00D25AF5">
        <w:rPr>
          <w:rFonts w:asciiTheme="minorHAnsi" w:hAnsiTheme="minorHAnsi" w:cstheme="minorHAnsi"/>
          <w:color w:val="000000" w:themeColor="text1"/>
          <w:sz w:val="22"/>
          <w:szCs w:val="22"/>
        </w:rPr>
        <w:t>„Warunkiem rozpoczęcia dostaw jest pozytywnie zgłoszona umowa do OSD, zgodnie z terminami wynikającymi z Instrukcji Ruchu i Eksploatacji Sieci Dystrybucyjnej.”</w:t>
      </w:r>
      <w:bookmarkEnd w:id="3"/>
    </w:p>
    <w:p w14:paraId="1FE3331C" w14:textId="77777777" w:rsidR="00CB7F5A" w:rsidRPr="00D25AF5" w:rsidRDefault="00CB7F5A" w:rsidP="00D25AF5">
      <w:pPr>
        <w:jc w:val="both"/>
        <w:rPr>
          <w:rFonts w:asciiTheme="minorHAnsi" w:hAnsiTheme="minorHAnsi" w:cstheme="minorHAnsi"/>
          <w:color w:val="000000" w:themeColor="text1"/>
          <w:sz w:val="22"/>
          <w:szCs w:val="22"/>
        </w:rPr>
      </w:pPr>
      <w:r w:rsidRPr="00D25AF5">
        <w:rPr>
          <w:rFonts w:asciiTheme="minorHAnsi" w:hAnsiTheme="minorHAnsi" w:cstheme="minorHAnsi"/>
          <w:color w:val="000000" w:themeColor="text1"/>
          <w:sz w:val="22"/>
          <w:szCs w:val="22"/>
        </w:rPr>
        <w:t xml:space="preserve">Wykonawca wyjaśnia, że w przypadku zawarcia umowy kompleksowej należy ją zgłosić do realizacji właściwemu Operatorowi Systemu Dystrybucyjnego (nazywany dalej OSD). Koniecznym do rozpoczęcia dostaw paliwa gazowego jest złożenie tzw. Pojedynczego Zlecenia Dystrybucji. Zgodnie z </w:t>
      </w:r>
      <w:proofErr w:type="spellStart"/>
      <w:r w:rsidRPr="00D25AF5">
        <w:rPr>
          <w:rFonts w:asciiTheme="minorHAnsi" w:hAnsiTheme="minorHAnsi" w:cstheme="minorHAnsi"/>
          <w:color w:val="000000" w:themeColor="text1"/>
          <w:sz w:val="22"/>
          <w:szCs w:val="22"/>
        </w:rPr>
        <w:t>IRiESD</w:t>
      </w:r>
      <w:proofErr w:type="spellEnd"/>
      <w:r w:rsidRPr="00D25AF5">
        <w:rPr>
          <w:rFonts w:asciiTheme="minorHAnsi" w:hAnsiTheme="minorHAnsi" w:cstheme="minorHAnsi"/>
          <w:color w:val="000000" w:themeColor="text1"/>
          <w:sz w:val="22"/>
          <w:szCs w:val="22"/>
        </w:rPr>
        <w:t xml:space="preserve"> wspomniane powyżej zgłoszenie powinno zostać złożone przez nowego sprzedawcę (Wykonawcę) najpóźniej na 21 dni przed dniem rozpoczęcia sprzedaży paliwa gazowego (zmiana sprzedawcy) lub na 14 dni  przed dniem rozpoczęcia sprzedaży paliwa gazowego przez dotychczasowego sprzedawcę.</w:t>
      </w:r>
    </w:p>
    <w:p w14:paraId="0045BB88" w14:textId="0FD38B55" w:rsidR="000A40CF" w:rsidRPr="00D25AF5" w:rsidRDefault="000A40CF"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 xml:space="preserve">Odpowiedź nr 10: </w:t>
      </w:r>
    </w:p>
    <w:p w14:paraId="6B580418" w14:textId="353EF709" w:rsidR="000A40CF" w:rsidRPr="00D25AF5" w:rsidRDefault="00393034" w:rsidP="00D25AF5">
      <w:pPr>
        <w:widowControl/>
        <w:autoSpaceDE/>
        <w:adjustRightInd/>
        <w:jc w:val="both"/>
        <w:rPr>
          <w:rFonts w:asciiTheme="minorHAnsi" w:hAnsiTheme="minorHAnsi" w:cstheme="minorHAnsi"/>
          <w:b/>
          <w:bCs/>
          <w:color w:val="000000" w:themeColor="text1"/>
          <w:sz w:val="22"/>
          <w:szCs w:val="22"/>
        </w:rPr>
      </w:pPr>
      <w:r w:rsidRPr="00D25AF5">
        <w:rPr>
          <w:rFonts w:asciiTheme="minorHAnsi" w:hAnsiTheme="minorHAnsi" w:cstheme="minorHAnsi"/>
          <w:sz w:val="22"/>
          <w:szCs w:val="22"/>
        </w:rPr>
        <w:t>Zamawiający dokonuje modyfikacji w Rozdziale II pkt 2</w:t>
      </w:r>
      <w:r w:rsidR="00142DDD" w:rsidRPr="00D25AF5">
        <w:rPr>
          <w:rFonts w:asciiTheme="minorHAnsi" w:hAnsiTheme="minorHAnsi" w:cstheme="minorHAnsi"/>
          <w:sz w:val="22"/>
          <w:szCs w:val="22"/>
        </w:rPr>
        <w:t xml:space="preserve"> Załącznika nr 7 do SWZ -</w:t>
      </w:r>
      <w:r w:rsidRPr="00D25AF5">
        <w:rPr>
          <w:rFonts w:asciiTheme="minorHAnsi" w:hAnsiTheme="minorHAnsi" w:cstheme="minorHAnsi"/>
          <w:sz w:val="22"/>
          <w:szCs w:val="22"/>
        </w:rPr>
        <w:t xml:space="preserve"> Istotnych dla stron postanowień umownych przez dodanie zapisu</w:t>
      </w:r>
      <w:r w:rsidR="00142DDD" w:rsidRPr="00D25AF5">
        <w:rPr>
          <w:rFonts w:asciiTheme="minorHAnsi" w:hAnsiTheme="minorHAnsi" w:cstheme="minorHAnsi"/>
          <w:sz w:val="22"/>
          <w:szCs w:val="22"/>
        </w:rPr>
        <w:t xml:space="preserve">: </w:t>
      </w:r>
      <w:r w:rsidR="00142DDD" w:rsidRPr="00D25AF5">
        <w:rPr>
          <w:rFonts w:asciiTheme="minorHAnsi" w:hAnsiTheme="minorHAnsi" w:cstheme="minorHAnsi"/>
          <w:color w:val="000000" w:themeColor="text1"/>
          <w:sz w:val="22"/>
          <w:szCs w:val="22"/>
        </w:rPr>
        <w:t>„Warunkiem rozpoczęcia dostaw jest pozytywnie zgłoszona umowa do OSD, zgodnie z terminami wynikającymi z Instrukcji Ruchu i Eksploatacji Sieci Dystrybucyjnej.”</w:t>
      </w:r>
    </w:p>
    <w:p w14:paraId="0F973D26" w14:textId="3811A176" w:rsidR="000A40CF" w:rsidRPr="00D25AF5" w:rsidRDefault="000A40CF" w:rsidP="00D25AF5">
      <w:pPr>
        <w:widowControl/>
        <w:autoSpaceDE/>
        <w:adjustRightInd/>
        <w:jc w:val="both"/>
        <w:rPr>
          <w:rFonts w:asciiTheme="minorHAnsi" w:hAnsiTheme="minorHAnsi" w:cstheme="minorHAnsi"/>
          <w:b/>
          <w:bCs/>
          <w:color w:val="000000" w:themeColor="text1"/>
          <w:sz w:val="22"/>
          <w:szCs w:val="22"/>
        </w:rPr>
      </w:pPr>
    </w:p>
    <w:p w14:paraId="27CA4F6B" w14:textId="5B15F965" w:rsidR="000A40CF" w:rsidRPr="00D25AF5" w:rsidRDefault="000A40CF" w:rsidP="00D25AF5">
      <w:pPr>
        <w:widowControl/>
        <w:autoSpaceDE/>
        <w:adjustRightInd/>
        <w:jc w:val="both"/>
        <w:rPr>
          <w:rFonts w:asciiTheme="minorHAnsi" w:hAnsiTheme="minorHAnsi" w:cstheme="minorHAnsi"/>
          <w:b/>
          <w:bCs/>
          <w:sz w:val="22"/>
          <w:szCs w:val="22"/>
        </w:rPr>
      </w:pPr>
      <w:r w:rsidRPr="00D25AF5">
        <w:rPr>
          <w:rFonts w:asciiTheme="minorHAnsi" w:hAnsiTheme="minorHAnsi" w:cstheme="minorHAnsi"/>
          <w:b/>
          <w:bCs/>
          <w:sz w:val="22"/>
          <w:szCs w:val="22"/>
        </w:rPr>
        <w:t>Pytanie nr 11:</w:t>
      </w:r>
    </w:p>
    <w:p w14:paraId="0D47962E" w14:textId="77777777" w:rsidR="00CB7F5A" w:rsidRPr="00D25AF5" w:rsidRDefault="00CB7F5A" w:rsidP="00D25AF5">
      <w:pPr>
        <w:jc w:val="both"/>
        <w:rPr>
          <w:rFonts w:asciiTheme="minorHAnsi" w:hAnsiTheme="minorHAnsi" w:cstheme="minorHAnsi"/>
          <w:sz w:val="22"/>
          <w:szCs w:val="22"/>
        </w:rPr>
      </w:pPr>
      <w:r w:rsidRPr="00D25AF5">
        <w:rPr>
          <w:rFonts w:asciiTheme="minorHAnsi" w:hAnsiTheme="minorHAnsi" w:cstheme="minorHAnsi"/>
          <w:sz w:val="22"/>
          <w:szCs w:val="22"/>
        </w:rPr>
        <w:t xml:space="preserve">Dot.: </w:t>
      </w:r>
      <w:r w:rsidRPr="00D25AF5">
        <w:rPr>
          <w:rFonts w:asciiTheme="minorHAnsi" w:hAnsiTheme="minorHAnsi" w:cstheme="minorHAnsi"/>
          <w:color w:val="000000" w:themeColor="text1"/>
          <w:sz w:val="22"/>
          <w:szCs w:val="22"/>
        </w:rPr>
        <w:t>Rozdz. III pkt 6 Załącznika nr 7 do SWZ</w:t>
      </w:r>
      <w:r w:rsidRPr="00D25AF5">
        <w:rPr>
          <w:rFonts w:asciiTheme="minorHAnsi" w:hAnsiTheme="minorHAnsi" w:cstheme="minorHAnsi"/>
          <w:sz w:val="22"/>
          <w:szCs w:val="22"/>
        </w:rPr>
        <w:t xml:space="preserve"> – wnioskujemy o wykreślenie nr gazomierza i odczytu minionego i bieżącego</w:t>
      </w:r>
    </w:p>
    <w:p w14:paraId="44BFCDF1" w14:textId="129D5B39" w:rsidR="000A40CF" w:rsidRPr="00D25AF5" w:rsidRDefault="000A40CF"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 xml:space="preserve">Odpowiedź nr 11: </w:t>
      </w:r>
    </w:p>
    <w:p w14:paraId="39C1513B" w14:textId="3A3AA3FB" w:rsidR="000A40CF" w:rsidRPr="00D25AF5" w:rsidRDefault="00195240" w:rsidP="00D25AF5">
      <w:pPr>
        <w:pStyle w:val="Akapitzlist"/>
        <w:widowControl/>
        <w:autoSpaceDE/>
        <w:adjustRightInd/>
        <w:ind w:left="0"/>
        <w:jc w:val="both"/>
        <w:rPr>
          <w:rFonts w:asciiTheme="minorHAnsi" w:hAnsiTheme="minorHAnsi" w:cstheme="minorHAnsi"/>
          <w:bCs/>
          <w:color w:val="000000" w:themeColor="text1"/>
          <w:sz w:val="22"/>
          <w:szCs w:val="22"/>
        </w:rPr>
      </w:pPr>
      <w:r w:rsidRPr="00D25AF5">
        <w:rPr>
          <w:rFonts w:asciiTheme="minorHAnsi" w:hAnsiTheme="minorHAnsi" w:cstheme="minorHAnsi"/>
          <w:bCs/>
          <w:color w:val="000000" w:themeColor="text1"/>
          <w:sz w:val="22"/>
          <w:szCs w:val="22"/>
        </w:rPr>
        <w:t>Zamawiający</w:t>
      </w:r>
      <w:r w:rsidR="00903433" w:rsidRPr="00D25AF5">
        <w:rPr>
          <w:rFonts w:asciiTheme="minorHAnsi" w:hAnsiTheme="minorHAnsi" w:cstheme="minorHAnsi"/>
          <w:bCs/>
          <w:color w:val="000000" w:themeColor="text1"/>
          <w:sz w:val="22"/>
          <w:szCs w:val="22"/>
        </w:rPr>
        <w:t xml:space="preserve"> dokonuje modyfikacji w Rozdziale III pkt 6 Załącznika do SWZ przez wykreślenie nr gazomierza i odczytu minionego i bieżącego.</w:t>
      </w:r>
    </w:p>
    <w:p w14:paraId="76B1B211" w14:textId="77777777" w:rsidR="00903433" w:rsidRPr="00D25AF5" w:rsidRDefault="00903433" w:rsidP="00D25AF5">
      <w:pPr>
        <w:pStyle w:val="Akapitzlist"/>
        <w:widowControl/>
        <w:autoSpaceDE/>
        <w:adjustRightInd/>
        <w:ind w:left="0"/>
        <w:jc w:val="both"/>
        <w:rPr>
          <w:rFonts w:asciiTheme="minorHAnsi" w:hAnsiTheme="minorHAnsi" w:cstheme="minorHAnsi"/>
          <w:bCs/>
          <w:color w:val="000000" w:themeColor="text1"/>
          <w:sz w:val="22"/>
          <w:szCs w:val="22"/>
        </w:rPr>
      </w:pPr>
    </w:p>
    <w:p w14:paraId="7F166077" w14:textId="41F3930A" w:rsidR="000A40CF" w:rsidRPr="00D25AF5" w:rsidRDefault="000A40CF" w:rsidP="00D25AF5">
      <w:pPr>
        <w:widowControl/>
        <w:autoSpaceDE/>
        <w:adjustRightInd/>
        <w:jc w:val="both"/>
        <w:rPr>
          <w:rFonts w:asciiTheme="minorHAnsi" w:hAnsiTheme="minorHAnsi" w:cstheme="minorHAnsi"/>
          <w:b/>
          <w:bCs/>
          <w:sz w:val="22"/>
          <w:szCs w:val="22"/>
        </w:rPr>
      </w:pPr>
      <w:r w:rsidRPr="00D25AF5">
        <w:rPr>
          <w:rFonts w:asciiTheme="minorHAnsi" w:hAnsiTheme="minorHAnsi" w:cstheme="minorHAnsi"/>
          <w:b/>
          <w:bCs/>
          <w:sz w:val="22"/>
          <w:szCs w:val="22"/>
        </w:rPr>
        <w:t xml:space="preserve">Pytanie nr </w:t>
      </w:r>
      <w:r w:rsidR="00CB7F5A" w:rsidRPr="00D25AF5">
        <w:rPr>
          <w:rFonts w:asciiTheme="minorHAnsi" w:hAnsiTheme="minorHAnsi" w:cstheme="minorHAnsi"/>
          <w:b/>
          <w:bCs/>
          <w:sz w:val="22"/>
          <w:szCs w:val="22"/>
        </w:rPr>
        <w:t>12</w:t>
      </w:r>
      <w:r w:rsidRPr="00D25AF5">
        <w:rPr>
          <w:rFonts w:asciiTheme="minorHAnsi" w:hAnsiTheme="minorHAnsi" w:cstheme="minorHAnsi"/>
          <w:b/>
          <w:bCs/>
          <w:sz w:val="22"/>
          <w:szCs w:val="22"/>
        </w:rPr>
        <w:t>:</w:t>
      </w:r>
    </w:p>
    <w:p w14:paraId="4A07EA70" w14:textId="03237061" w:rsidR="00CB7F5A" w:rsidRPr="00D25AF5" w:rsidRDefault="00CB7F5A" w:rsidP="00D25AF5">
      <w:pPr>
        <w:jc w:val="both"/>
        <w:rPr>
          <w:rFonts w:asciiTheme="minorHAnsi" w:hAnsiTheme="minorHAnsi" w:cstheme="minorHAnsi"/>
          <w:sz w:val="22"/>
          <w:szCs w:val="22"/>
        </w:rPr>
      </w:pPr>
      <w:r w:rsidRPr="00D25AF5">
        <w:rPr>
          <w:rFonts w:asciiTheme="minorHAnsi" w:hAnsiTheme="minorHAnsi" w:cstheme="minorHAnsi"/>
          <w:sz w:val="22"/>
          <w:szCs w:val="22"/>
        </w:rPr>
        <w:t xml:space="preserve">Dot.: </w:t>
      </w:r>
      <w:r w:rsidRPr="00D25AF5">
        <w:rPr>
          <w:rFonts w:asciiTheme="minorHAnsi" w:hAnsiTheme="minorHAnsi" w:cstheme="minorHAnsi"/>
          <w:color w:val="000000" w:themeColor="text1"/>
          <w:sz w:val="22"/>
          <w:szCs w:val="22"/>
        </w:rPr>
        <w:t>Rozdz. III pkt 10 Załącznika nr 7 do SWZ</w:t>
      </w:r>
      <w:r w:rsidRPr="00D25AF5">
        <w:rPr>
          <w:rFonts w:asciiTheme="minorHAnsi" w:hAnsiTheme="minorHAnsi" w:cstheme="minorHAnsi"/>
          <w:sz w:val="22"/>
          <w:szCs w:val="22"/>
        </w:rPr>
        <w:t xml:space="preserve"> – wnioskujemy o dodanie zapis, z wolumen może si</w:t>
      </w:r>
      <w:r w:rsidR="00F97B7E">
        <w:rPr>
          <w:rFonts w:asciiTheme="minorHAnsi" w:hAnsiTheme="minorHAnsi" w:cstheme="minorHAnsi"/>
          <w:sz w:val="22"/>
          <w:szCs w:val="22"/>
        </w:rPr>
        <w:t xml:space="preserve">a </w:t>
      </w:r>
      <w:r w:rsidRPr="00D25AF5">
        <w:rPr>
          <w:rFonts w:asciiTheme="minorHAnsi" w:hAnsiTheme="minorHAnsi" w:cstheme="minorHAnsi"/>
          <w:sz w:val="22"/>
          <w:szCs w:val="22"/>
        </w:rPr>
        <w:t>zmienić do 20% wolumenu określonego w postępowaniu</w:t>
      </w:r>
    </w:p>
    <w:p w14:paraId="74830A89" w14:textId="118A7533" w:rsidR="000A40CF" w:rsidRPr="00D25AF5" w:rsidRDefault="000A40CF"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 xml:space="preserve">Odpowiedź nr </w:t>
      </w:r>
      <w:r w:rsidR="00CB7F5A" w:rsidRPr="00D25AF5">
        <w:rPr>
          <w:rFonts w:asciiTheme="minorHAnsi" w:hAnsiTheme="minorHAnsi" w:cstheme="minorHAnsi"/>
          <w:b/>
          <w:bCs/>
          <w:color w:val="000000" w:themeColor="text1"/>
          <w:sz w:val="22"/>
          <w:szCs w:val="22"/>
        </w:rPr>
        <w:t>12</w:t>
      </w:r>
      <w:r w:rsidRPr="00D25AF5">
        <w:rPr>
          <w:rFonts w:asciiTheme="minorHAnsi" w:hAnsiTheme="minorHAnsi" w:cstheme="minorHAnsi"/>
          <w:b/>
          <w:bCs/>
          <w:color w:val="000000" w:themeColor="text1"/>
          <w:sz w:val="22"/>
          <w:szCs w:val="22"/>
        </w:rPr>
        <w:t xml:space="preserve">: </w:t>
      </w:r>
    </w:p>
    <w:p w14:paraId="28812FE0" w14:textId="6F2CBDA3" w:rsidR="000A40CF" w:rsidRPr="00D25AF5" w:rsidRDefault="00903433" w:rsidP="00D25AF5">
      <w:pPr>
        <w:pStyle w:val="Akapitzlist"/>
        <w:widowControl/>
        <w:autoSpaceDE/>
        <w:adjustRightInd/>
        <w:ind w:left="0"/>
        <w:jc w:val="both"/>
        <w:rPr>
          <w:rFonts w:asciiTheme="minorHAnsi" w:hAnsiTheme="minorHAnsi" w:cstheme="minorHAnsi"/>
          <w:bCs/>
          <w:color w:val="000000" w:themeColor="text1"/>
          <w:sz w:val="22"/>
          <w:szCs w:val="22"/>
        </w:rPr>
      </w:pPr>
      <w:r w:rsidRPr="00D25AF5">
        <w:rPr>
          <w:rFonts w:asciiTheme="minorHAnsi" w:hAnsiTheme="minorHAnsi" w:cstheme="minorHAnsi"/>
          <w:bCs/>
          <w:color w:val="000000" w:themeColor="text1"/>
          <w:sz w:val="22"/>
          <w:szCs w:val="22"/>
        </w:rPr>
        <w:t>Zamawiający nie wyraża zgody</w:t>
      </w:r>
      <w:r w:rsidR="00F97B7E">
        <w:rPr>
          <w:rFonts w:asciiTheme="minorHAnsi" w:hAnsiTheme="minorHAnsi" w:cstheme="minorHAnsi"/>
          <w:bCs/>
          <w:color w:val="000000" w:themeColor="text1"/>
          <w:sz w:val="22"/>
          <w:szCs w:val="22"/>
        </w:rPr>
        <w:t>.</w:t>
      </w:r>
    </w:p>
    <w:p w14:paraId="6380799D" w14:textId="77777777" w:rsidR="00903433" w:rsidRPr="00D25AF5" w:rsidRDefault="00903433" w:rsidP="00D25AF5">
      <w:pPr>
        <w:pStyle w:val="Akapitzlist"/>
        <w:widowControl/>
        <w:autoSpaceDE/>
        <w:adjustRightInd/>
        <w:ind w:left="0"/>
        <w:jc w:val="both"/>
        <w:rPr>
          <w:rFonts w:asciiTheme="minorHAnsi" w:hAnsiTheme="minorHAnsi" w:cstheme="minorHAnsi"/>
          <w:b/>
          <w:bCs/>
          <w:color w:val="000000" w:themeColor="text1"/>
          <w:sz w:val="22"/>
          <w:szCs w:val="22"/>
        </w:rPr>
      </w:pPr>
    </w:p>
    <w:p w14:paraId="61277E47" w14:textId="5F23CE9A" w:rsidR="00CB7F5A" w:rsidRPr="00D25AF5" w:rsidRDefault="00CB7F5A" w:rsidP="00D25AF5">
      <w:pPr>
        <w:widowControl/>
        <w:autoSpaceDE/>
        <w:adjustRightInd/>
        <w:jc w:val="both"/>
        <w:rPr>
          <w:rFonts w:asciiTheme="minorHAnsi" w:hAnsiTheme="minorHAnsi" w:cstheme="minorHAnsi"/>
          <w:b/>
          <w:bCs/>
          <w:sz w:val="22"/>
          <w:szCs w:val="22"/>
        </w:rPr>
      </w:pPr>
      <w:r w:rsidRPr="00D25AF5">
        <w:rPr>
          <w:rFonts w:asciiTheme="minorHAnsi" w:hAnsiTheme="minorHAnsi" w:cstheme="minorHAnsi"/>
          <w:b/>
          <w:bCs/>
          <w:sz w:val="22"/>
          <w:szCs w:val="22"/>
        </w:rPr>
        <w:t>Pytanie nr 13:</w:t>
      </w:r>
    </w:p>
    <w:p w14:paraId="06BECF68" w14:textId="2D1F352F" w:rsidR="00CB7F5A" w:rsidRPr="00D25AF5" w:rsidRDefault="00A521D7"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sz w:val="22"/>
          <w:szCs w:val="22"/>
        </w:rPr>
        <w:t xml:space="preserve">Dot.: </w:t>
      </w:r>
      <w:r w:rsidRPr="00D25AF5">
        <w:rPr>
          <w:rFonts w:asciiTheme="minorHAnsi" w:hAnsiTheme="minorHAnsi" w:cstheme="minorHAnsi"/>
          <w:color w:val="000000" w:themeColor="text1"/>
          <w:sz w:val="22"/>
          <w:szCs w:val="22"/>
        </w:rPr>
        <w:t>Rozdz. III pkt 12 Załącznika nr 7 do SWZ</w:t>
      </w:r>
      <w:r w:rsidRPr="00D25AF5">
        <w:rPr>
          <w:rFonts w:asciiTheme="minorHAnsi" w:hAnsiTheme="minorHAnsi" w:cstheme="minorHAnsi"/>
          <w:sz w:val="22"/>
          <w:szCs w:val="22"/>
        </w:rPr>
        <w:t xml:space="preserve"> – wnioskujemy o dodanie zapis, z wolumen może si</w:t>
      </w:r>
      <w:r w:rsidR="00F97B7E">
        <w:rPr>
          <w:rFonts w:asciiTheme="minorHAnsi" w:hAnsiTheme="minorHAnsi" w:cstheme="minorHAnsi"/>
          <w:sz w:val="22"/>
          <w:szCs w:val="22"/>
        </w:rPr>
        <w:t>a</w:t>
      </w:r>
      <w:r w:rsidRPr="00D25AF5">
        <w:rPr>
          <w:rFonts w:asciiTheme="minorHAnsi" w:hAnsiTheme="minorHAnsi" w:cstheme="minorHAnsi"/>
          <w:sz w:val="22"/>
          <w:szCs w:val="22"/>
        </w:rPr>
        <w:t xml:space="preserve"> zmienić do 20% wolumenu określonego w postępowaniu</w:t>
      </w:r>
    </w:p>
    <w:p w14:paraId="60C6058B" w14:textId="220E76E2" w:rsidR="00CB7F5A" w:rsidRPr="00D25AF5" w:rsidRDefault="00CB7F5A"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 xml:space="preserve">Odpowiedź nr 13: </w:t>
      </w:r>
    </w:p>
    <w:p w14:paraId="1C0B17C2" w14:textId="77777777" w:rsidR="00903433" w:rsidRPr="00D25AF5" w:rsidRDefault="00903433" w:rsidP="00D25AF5">
      <w:pPr>
        <w:pStyle w:val="Akapitzlist"/>
        <w:widowControl/>
        <w:autoSpaceDE/>
        <w:adjustRightInd/>
        <w:ind w:left="0"/>
        <w:jc w:val="both"/>
        <w:rPr>
          <w:rFonts w:asciiTheme="minorHAnsi" w:hAnsiTheme="minorHAnsi" w:cstheme="minorHAnsi"/>
          <w:bCs/>
          <w:color w:val="000000" w:themeColor="text1"/>
          <w:sz w:val="22"/>
          <w:szCs w:val="22"/>
        </w:rPr>
      </w:pPr>
      <w:bookmarkStart w:id="4" w:name="_Hlk152069999"/>
      <w:r w:rsidRPr="00D25AF5">
        <w:rPr>
          <w:rFonts w:asciiTheme="minorHAnsi" w:hAnsiTheme="minorHAnsi" w:cstheme="minorHAnsi"/>
          <w:bCs/>
          <w:color w:val="000000" w:themeColor="text1"/>
          <w:sz w:val="22"/>
          <w:szCs w:val="22"/>
        </w:rPr>
        <w:t>Zamawiający nie wyraża zgody</w:t>
      </w:r>
      <w:bookmarkEnd w:id="4"/>
    </w:p>
    <w:p w14:paraId="7078AE5C" w14:textId="235AAF5F" w:rsidR="00CB7F5A" w:rsidRDefault="00CB7F5A" w:rsidP="00D25AF5">
      <w:pPr>
        <w:pStyle w:val="Akapitzlist"/>
        <w:widowControl/>
        <w:autoSpaceDE/>
        <w:adjustRightInd/>
        <w:ind w:left="0"/>
        <w:jc w:val="both"/>
        <w:rPr>
          <w:rFonts w:asciiTheme="minorHAnsi" w:hAnsiTheme="minorHAnsi" w:cstheme="minorHAnsi"/>
          <w:b/>
          <w:bCs/>
          <w:color w:val="000000" w:themeColor="text1"/>
          <w:sz w:val="22"/>
          <w:szCs w:val="22"/>
        </w:rPr>
      </w:pPr>
    </w:p>
    <w:p w14:paraId="69069917" w14:textId="6A035B16" w:rsidR="00D25AF5" w:rsidRDefault="00D25AF5" w:rsidP="00D25AF5">
      <w:pPr>
        <w:pStyle w:val="Akapitzlist"/>
        <w:widowControl/>
        <w:autoSpaceDE/>
        <w:adjustRightInd/>
        <w:ind w:left="0"/>
        <w:jc w:val="both"/>
        <w:rPr>
          <w:rFonts w:asciiTheme="minorHAnsi" w:hAnsiTheme="minorHAnsi" w:cstheme="minorHAnsi"/>
          <w:b/>
          <w:bCs/>
          <w:color w:val="000000" w:themeColor="text1"/>
          <w:sz w:val="22"/>
          <w:szCs w:val="22"/>
        </w:rPr>
      </w:pPr>
    </w:p>
    <w:p w14:paraId="1DCA4F6F" w14:textId="77777777" w:rsidR="00B420E0" w:rsidRPr="00D25AF5" w:rsidRDefault="00B420E0" w:rsidP="00D25AF5">
      <w:pPr>
        <w:pStyle w:val="Akapitzlist"/>
        <w:widowControl/>
        <w:autoSpaceDE/>
        <w:adjustRightInd/>
        <w:ind w:left="0"/>
        <w:jc w:val="both"/>
        <w:rPr>
          <w:rFonts w:asciiTheme="minorHAnsi" w:hAnsiTheme="minorHAnsi" w:cstheme="minorHAnsi"/>
          <w:b/>
          <w:bCs/>
          <w:color w:val="000000" w:themeColor="text1"/>
          <w:sz w:val="22"/>
          <w:szCs w:val="22"/>
        </w:rPr>
      </w:pPr>
    </w:p>
    <w:p w14:paraId="5F437F9F" w14:textId="4397670F" w:rsidR="00CB7F5A" w:rsidRPr="00D25AF5" w:rsidRDefault="00CB7F5A" w:rsidP="00D25AF5">
      <w:pPr>
        <w:widowControl/>
        <w:autoSpaceDE/>
        <w:adjustRightInd/>
        <w:jc w:val="both"/>
        <w:rPr>
          <w:rFonts w:asciiTheme="minorHAnsi" w:hAnsiTheme="minorHAnsi" w:cstheme="minorHAnsi"/>
          <w:b/>
          <w:bCs/>
          <w:sz w:val="22"/>
          <w:szCs w:val="22"/>
        </w:rPr>
      </w:pPr>
      <w:r w:rsidRPr="00D25AF5">
        <w:rPr>
          <w:rFonts w:asciiTheme="minorHAnsi" w:hAnsiTheme="minorHAnsi" w:cstheme="minorHAnsi"/>
          <w:b/>
          <w:bCs/>
          <w:sz w:val="22"/>
          <w:szCs w:val="22"/>
        </w:rPr>
        <w:lastRenderedPageBreak/>
        <w:t>Pytanie nr 1</w:t>
      </w:r>
      <w:r w:rsidR="00A521D7" w:rsidRPr="00D25AF5">
        <w:rPr>
          <w:rFonts w:asciiTheme="minorHAnsi" w:hAnsiTheme="minorHAnsi" w:cstheme="minorHAnsi"/>
          <w:b/>
          <w:bCs/>
          <w:sz w:val="22"/>
          <w:szCs w:val="22"/>
        </w:rPr>
        <w:t>4</w:t>
      </w:r>
      <w:r w:rsidRPr="00D25AF5">
        <w:rPr>
          <w:rFonts w:asciiTheme="minorHAnsi" w:hAnsiTheme="minorHAnsi" w:cstheme="minorHAnsi"/>
          <w:b/>
          <w:bCs/>
          <w:sz w:val="22"/>
          <w:szCs w:val="22"/>
        </w:rPr>
        <w:t>:</w:t>
      </w:r>
    </w:p>
    <w:p w14:paraId="2CEB76E6"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 xml:space="preserve">Dot.: </w:t>
      </w:r>
      <w:r w:rsidRPr="00D25AF5">
        <w:rPr>
          <w:rFonts w:asciiTheme="minorHAnsi" w:hAnsiTheme="minorHAnsi" w:cstheme="minorHAnsi"/>
          <w:color w:val="000000" w:themeColor="text1"/>
          <w:sz w:val="22"/>
          <w:szCs w:val="22"/>
        </w:rPr>
        <w:t>Rozdz. V pkt 2 Załącznika nr 7 do SWZ</w:t>
      </w:r>
      <w:r w:rsidRPr="00D25AF5">
        <w:rPr>
          <w:rFonts w:asciiTheme="minorHAnsi" w:hAnsiTheme="minorHAnsi" w:cstheme="minorHAnsi"/>
          <w:sz w:val="22"/>
          <w:szCs w:val="22"/>
        </w:rPr>
        <w:t xml:space="preserve"> – prosimy o dodanie zapisu, że dotyczy wolumenu podlegającego ochronie taryfowej</w:t>
      </w:r>
    </w:p>
    <w:p w14:paraId="4E618D87" w14:textId="5DA26EA9" w:rsidR="00CB7F5A" w:rsidRPr="00D25AF5" w:rsidRDefault="00CB7F5A"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Odpowiedź nr 1</w:t>
      </w:r>
      <w:r w:rsidR="00A521D7" w:rsidRPr="00D25AF5">
        <w:rPr>
          <w:rFonts w:asciiTheme="minorHAnsi" w:hAnsiTheme="minorHAnsi" w:cstheme="minorHAnsi"/>
          <w:b/>
          <w:bCs/>
          <w:color w:val="000000" w:themeColor="text1"/>
          <w:sz w:val="22"/>
          <w:szCs w:val="22"/>
        </w:rPr>
        <w:t>4</w:t>
      </w:r>
      <w:r w:rsidRPr="00D25AF5">
        <w:rPr>
          <w:rFonts w:asciiTheme="minorHAnsi" w:hAnsiTheme="minorHAnsi" w:cstheme="minorHAnsi"/>
          <w:b/>
          <w:bCs/>
          <w:color w:val="000000" w:themeColor="text1"/>
          <w:sz w:val="22"/>
          <w:szCs w:val="22"/>
        </w:rPr>
        <w:t xml:space="preserve">: </w:t>
      </w:r>
    </w:p>
    <w:p w14:paraId="176C10B9" w14:textId="2B6B88AB" w:rsidR="000A40CF" w:rsidRPr="00D25AF5" w:rsidRDefault="00D25AF5" w:rsidP="00D25AF5">
      <w:pPr>
        <w:widowControl/>
        <w:autoSpaceDE/>
        <w:adjustRightInd/>
        <w:jc w:val="both"/>
        <w:rPr>
          <w:rFonts w:asciiTheme="minorHAnsi" w:hAnsiTheme="minorHAnsi" w:cstheme="minorHAnsi"/>
          <w:bCs/>
          <w:color w:val="000000" w:themeColor="text1"/>
          <w:sz w:val="22"/>
          <w:szCs w:val="22"/>
        </w:rPr>
      </w:pPr>
      <w:r w:rsidRPr="00D25AF5">
        <w:rPr>
          <w:rFonts w:asciiTheme="minorHAnsi" w:hAnsiTheme="minorHAnsi" w:cstheme="minorHAnsi"/>
          <w:bCs/>
          <w:color w:val="000000" w:themeColor="text1"/>
          <w:sz w:val="22"/>
          <w:szCs w:val="22"/>
        </w:rPr>
        <w:t>Zamawiający nie wyraża zgody</w:t>
      </w:r>
    </w:p>
    <w:p w14:paraId="5766DDD7" w14:textId="77777777" w:rsidR="00D25AF5" w:rsidRPr="00D25AF5" w:rsidRDefault="00D25AF5" w:rsidP="00D25AF5">
      <w:pPr>
        <w:widowControl/>
        <w:autoSpaceDE/>
        <w:adjustRightInd/>
        <w:jc w:val="both"/>
        <w:rPr>
          <w:rFonts w:asciiTheme="minorHAnsi" w:hAnsiTheme="minorHAnsi" w:cstheme="minorHAnsi"/>
          <w:b/>
          <w:bCs/>
          <w:color w:val="000000" w:themeColor="text1"/>
          <w:sz w:val="22"/>
          <w:szCs w:val="22"/>
        </w:rPr>
      </w:pPr>
    </w:p>
    <w:p w14:paraId="16E45ED1" w14:textId="3D884C3E" w:rsidR="00CB7F5A" w:rsidRPr="00D25AF5" w:rsidRDefault="00CB7F5A" w:rsidP="00D25AF5">
      <w:pPr>
        <w:widowControl/>
        <w:autoSpaceDE/>
        <w:adjustRightInd/>
        <w:jc w:val="both"/>
        <w:rPr>
          <w:rFonts w:asciiTheme="minorHAnsi" w:hAnsiTheme="minorHAnsi" w:cstheme="minorHAnsi"/>
          <w:b/>
          <w:bCs/>
          <w:sz w:val="22"/>
          <w:szCs w:val="22"/>
        </w:rPr>
      </w:pPr>
      <w:r w:rsidRPr="00D25AF5">
        <w:rPr>
          <w:rFonts w:asciiTheme="minorHAnsi" w:hAnsiTheme="minorHAnsi" w:cstheme="minorHAnsi"/>
          <w:b/>
          <w:bCs/>
          <w:sz w:val="22"/>
          <w:szCs w:val="22"/>
        </w:rPr>
        <w:t>Pytanie nr 1</w:t>
      </w:r>
      <w:r w:rsidR="00A521D7" w:rsidRPr="00D25AF5">
        <w:rPr>
          <w:rFonts w:asciiTheme="minorHAnsi" w:hAnsiTheme="minorHAnsi" w:cstheme="minorHAnsi"/>
          <w:b/>
          <w:bCs/>
          <w:sz w:val="22"/>
          <w:szCs w:val="22"/>
        </w:rPr>
        <w:t>5</w:t>
      </w:r>
      <w:r w:rsidRPr="00D25AF5">
        <w:rPr>
          <w:rFonts w:asciiTheme="minorHAnsi" w:hAnsiTheme="minorHAnsi" w:cstheme="minorHAnsi"/>
          <w:b/>
          <w:bCs/>
          <w:sz w:val="22"/>
          <w:szCs w:val="22"/>
        </w:rPr>
        <w:t>:</w:t>
      </w:r>
    </w:p>
    <w:p w14:paraId="1726C9DC"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 xml:space="preserve">Dot.: </w:t>
      </w:r>
      <w:r w:rsidRPr="00D25AF5">
        <w:rPr>
          <w:rFonts w:asciiTheme="minorHAnsi" w:hAnsiTheme="minorHAnsi" w:cstheme="minorHAnsi"/>
          <w:color w:val="000000" w:themeColor="text1"/>
          <w:sz w:val="22"/>
          <w:szCs w:val="22"/>
        </w:rPr>
        <w:t>Rozdz. V pkt 4 Załącznika nr 7 do SWZ</w:t>
      </w:r>
      <w:r w:rsidRPr="00D25AF5">
        <w:rPr>
          <w:rFonts w:asciiTheme="minorHAnsi" w:hAnsiTheme="minorHAnsi" w:cstheme="minorHAnsi"/>
          <w:sz w:val="22"/>
          <w:szCs w:val="22"/>
        </w:rPr>
        <w:t xml:space="preserve"> – prosimy o dodanie zapisu, że zmiana nastąpi po wyrażeniu zgody przez OSD</w:t>
      </w:r>
    </w:p>
    <w:p w14:paraId="3852372B" w14:textId="5EDA0A40" w:rsidR="00CB7F5A" w:rsidRPr="00D25AF5" w:rsidRDefault="00CB7F5A"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Odpowiedź nr 1</w:t>
      </w:r>
      <w:r w:rsidR="00A521D7" w:rsidRPr="00D25AF5">
        <w:rPr>
          <w:rFonts w:asciiTheme="minorHAnsi" w:hAnsiTheme="minorHAnsi" w:cstheme="minorHAnsi"/>
          <w:b/>
          <w:bCs/>
          <w:color w:val="000000" w:themeColor="text1"/>
          <w:sz w:val="22"/>
          <w:szCs w:val="22"/>
        </w:rPr>
        <w:t>5</w:t>
      </w:r>
      <w:r w:rsidRPr="00D25AF5">
        <w:rPr>
          <w:rFonts w:asciiTheme="minorHAnsi" w:hAnsiTheme="minorHAnsi" w:cstheme="minorHAnsi"/>
          <w:b/>
          <w:bCs/>
          <w:color w:val="000000" w:themeColor="text1"/>
          <w:sz w:val="22"/>
          <w:szCs w:val="22"/>
        </w:rPr>
        <w:t xml:space="preserve">: </w:t>
      </w:r>
    </w:p>
    <w:p w14:paraId="200FBD78" w14:textId="327AD47B" w:rsidR="00CB7F5A" w:rsidRPr="00D25AF5" w:rsidRDefault="00D25AF5" w:rsidP="00D25AF5">
      <w:pPr>
        <w:widowControl/>
        <w:autoSpaceDE/>
        <w:adjustRightInd/>
        <w:jc w:val="both"/>
        <w:rPr>
          <w:rFonts w:asciiTheme="minorHAnsi" w:hAnsiTheme="minorHAnsi" w:cstheme="minorHAnsi"/>
          <w:bCs/>
          <w:color w:val="000000" w:themeColor="text1"/>
          <w:sz w:val="22"/>
          <w:szCs w:val="22"/>
        </w:rPr>
      </w:pPr>
      <w:r w:rsidRPr="00D25AF5">
        <w:rPr>
          <w:rFonts w:asciiTheme="minorHAnsi" w:hAnsiTheme="minorHAnsi" w:cstheme="minorHAnsi"/>
          <w:bCs/>
          <w:color w:val="000000" w:themeColor="text1"/>
          <w:sz w:val="22"/>
          <w:szCs w:val="22"/>
        </w:rPr>
        <w:t xml:space="preserve">Zamawiający dokonuje modyfikacji w Rozdziale V pkt 4 Załącznika nr 7 do SWZ przez dodanie zapisu: </w:t>
      </w:r>
      <w:r w:rsidRPr="00D25AF5">
        <w:rPr>
          <w:rFonts w:asciiTheme="minorHAnsi" w:hAnsiTheme="minorHAnsi" w:cstheme="minorHAnsi"/>
          <w:bCs/>
          <w:sz w:val="22"/>
          <w:szCs w:val="22"/>
        </w:rPr>
        <w:t>Zmiana nastąpi po wyrażeniu zgody przez OSD</w:t>
      </w:r>
    </w:p>
    <w:p w14:paraId="5CAAD63F" w14:textId="77777777" w:rsidR="00D25AF5" w:rsidRPr="00D25AF5" w:rsidRDefault="00D25AF5" w:rsidP="00D25AF5">
      <w:pPr>
        <w:widowControl/>
        <w:autoSpaceDE/>
        <w:adjustRightInd/>
        <w:jc w:val="both"/>
        <w:rPr>
          <w:rFonts w:asciiTheme="minorHAnsi" w:hAnsiTheme="minorHAnsi" w:cstheme="minorHAnsi"/>
          <w:b/>
          <w:bCs/>
          <w:color w:val="000000" w:themeColor="text1"/>
          <w:sz w:val="22"/>
          <w:szCs w:val="22"/>
        </w:rPr>
      </w:pPr>
    </w:p>
    <w:p w14:paraId="219E3B40" w14:textId="314057A1" w:rsidR="00CB7F5A" w:rsidRPr="007E4609" w:rsidRDefault="00CB7F5A" w:rsidP="00D25AF5">
      <w:pPr>
        <w:widowControl/>
        <w:autoSpaceDE/>
        <w:adjustRightInd/>
        <w:jc w:val="both"/>
        <w:rPr>
          <w:rFonts w:asciiTheme="minorHAnsi" w:hAnsiTheme="minorHAnsi" w:cstheme="minorHAnsi"/>
          <w:b/>
          <w:bCs/>
          <w:sz w:val="22"/>
          <w:szCs w:val="22"/>
        </w:rPr>
      </w:pPr>
      <w:r w:rsidRPr="007E4609">
        <w:rPr>
          <w:rFonts w:asciiTheme="minorHAnsi" w:hAnsiTheme="minorHAnsi" w:cstheme="minorHAnsi"/>
          <w:b/>
          <w:bCs/>
          <w:sz w:val="22"/>
          <w:szCs w:val="22"/>
        </w:rPr>
        <w:t>Pytanie nr 1</w:t>
      </w:r>
      <w:r w:rsidR="00A521D7" w:rsidRPr="007E4609">
        <w:rPr>
          <w:rFonts w:asciiTheme="minorHAnsi" w:hAnsiTheme="minorHAnsi" w:cstheme="minorHAnsi"/>
          <w:b/>
          <w:bCs/>
          <w:sz w:val="22"/>
          <w:szCs w:val="22"/>
        </w:rPr>
        <w:t>6</w:t>
      </w:r>
      <w:r w:rsidRPr="007E4609">
        <w:rPr>
          <w:rFonts w:asciiTheme="minorHAnsi" w:hAnsiTheme="minorHAnsi" w:cstheme="minorHAnsi"/>
          <w:b/>
          <w:bCs/>
          <w:sz w:val="22"/>
          <w:szCs w:val="22"/>
        </w:rPr>
        <w:t>:</w:t>
      </w:r>
    </w:p>
    <w:p w14:paraId="479C80D7"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 xml:space="preserve">Dot.: </w:t>
      </w:r>
      <w:r w:rsidRPr="00D25AF5">
        <w:rPr>
          <w:rFonts w:asciiTheme="minorHAnsi" w:hAnsiTheme="minorHAnsi" w:cstheme="minorHAnsi"/>
          <w:color w:val="000000" w:themeColor="text1"/>
          <w:sz w:val="22"/>
          <w:szCs w:val="22"/>
        </w:rPr>
        <w:t>Rozdz. VI Załącznika nr 7 do SWZ</w:t>
      </w:r>
      <w:r w:rsidRPr="00D25AF5">
        <w:rPr>
          <w:rFonts w:asciiTheme="minorHAnsi" w:hAnsiTheme="minorHAnsi" w:cstheme="minorHAnsi"/>
          <w:sz w:val="22"/>
          <w:szCs w:val="22"/>
        </w:rPr>
        <w:t xml:space="preserve"> – prosimy o zmianę zapisu na treść: </w:t>
      </w:r>
    </w:p>
    <w:p w14:paraId="5A07802F"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1)</w:t>
      </w:r>
      <w:r w:rsidRPr="00D25AF5">
        <w:rPr>
          <w:rFonts w:asciiTheme="minorHAnsi" w:hAnsiTheme="minorHAnsi" w:cstheme="minorHAnsi"/>
          <w:sz w:val="22"/>
          <w:szCs w:val="22"/>
        </w:rPr>
        <w:tab/>
        <w:t>Na  podstawie art. 439 PZP Strony dopuszczają zmianę wynagrodzenia Wykonawcy. Strony przewidują możliwość zmiany dla stawki jednostkowej za kWh pobranego paliwa gazowego w odniesieniu do wolumenu nie objętego ochroną taryfową, w związku ze wzrostem cen paliwa gazowego, które Wykonawca musi zakupić w celu zrealizowania przedmiotu zamówienia.</w:t>
      </w:r>
    </w:p>
    <w:p w14:paraId="6CCD813C"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2)</w:t>
      </w:r>
      <w:r w:rsidRPr="00D25AF5">
        <w:rPr>
          <w:rFonts w:asciiTheme="minorHAnsi" w:hAnsiTheme="minorHAnsi" w:cstheme="minorHAnsi"/>
          <w:sz w:val="22"/>
          <w:szCs w:val="22"/>
        </w:rPr>
        <w:tab/>
        <w:t>Waloryzacja nie dotyczy cen jednostkowych stosowanych do rozliczeń i zawartych w taryfach  dystrybucyjnych i sprzedażowych zatwierdzonych przez Prezesa URE.</w:t>
      </w:r>
    </w:p>
    <w:p w14:paraId="22E3C5CC" w14:textId="1EE246B0"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3)</w:t>
      </w:r>
      <w:r w:rsidRPr="00D25AF5">
        <w:rPr>
          <w:rFonts w:asciiTheme="minorHAnsi" w:hAnsiTheme="minorHAnsi" w:cstheme="minorHAnsi"/>
          <w:sz w:val="22"/>
          <w:szCs w:val="22"/>
        </w:rPr>
        <w:tab/>
        <w:t>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w:t>
      </w:r>
    </w:p>
    <w:p w14:paraId="20E2E08B"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4)</w:t>
      </w:r>
      <w:r w:rsidRPr="00D25AF5">
        <w:rPr>
          <w:rFonts w:asciiTheme="minorHAnsi" w:hAnsiTheme="minorHAnsi" w:cstheme="minorHAnsi"/>
          <w:sz w:val="22"/>
          <w:szCs w:val="22"/>
        </w:rPr>
        <w:tab/>
        <w:t>Wykonawca oświadcza, że do dnia zawarcia przedmiotowej umowy dokonał zakupu gazu ziemnego w wysokości 100% (wielkość procentowa) na zasadach złożonej oferty.</w:t>
      </w:r>
    </w:p>
    <w:p w14:paraId="3ACCE5BA"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5)</w:t>
      </w:r>
      <w:r w:rsidRPr="00D25AF5">
        <w:rPr>
          <w:rFonts w:asciiTheme="minorHAnsi" w:hAnsiTheme="minorHAnsi" w:cstheme="minorHAnsi"/>
          <w:sz w:val="22"/>
          <w:szCs w:val="22"/>
        </w:rPr>
        <w:tab/>
        <w:t xml:space="preserve">Warunkiem zastosowania mechanizmu waloryzacji jest złożenie przez Wykonawcę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     </w:t>
      </w:r>
    </w:p>
    <w:p w14:paraId="6195D102"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6)</w:t>
      </w:r>
      <w:r w:rsidRPr="00D25AF5">
        <w:rPr>
          <w:rFonts w:asciiTheme="minorHAnsi" w:hAnsiTheme="minorHAnsi" w:cstheme="minorHAnsi"/>
          <w:sz w:val="22"/>
          <w:szCs w:val="22"/>
        </w:rPr>
        <w:tab/>
        <w:t xml:space="preserve"> Wykonawca składając wniosek o zmianę, powinna powinien przedstawić w szczególności wyliczenie wnioskowanej kwoty zmiany wynagrodzenia oraz dowody na to, że zmiana ceny paliwa gazowego na TGE wpływa na koszt realizacji zamówienia.</w:t>
      </w:r>
    </w:p>
    <w:p w14:paraId="4B801BA8"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7)</w:t>
      </w:r>
      <w:r w:rsidRPr="00D25AF5">
        <w:rPr>
          <w:rFonts w:asciiTheme="minorHAnsi" w:hAnsiTheme="minorHAnsi" w:cstheme="minorHAnsi"/>
          <w:sz w:val="22"/>
          <w:szCs w:val="22"/>
        </w:rPr>
        <w:tab/>
        <w:t>Zmiana wynagrodzenia w oparciu o niniejszy ustęp wymaga zgodnej woli obu stron wyrażonej aneksem do umowy przy czym Strona rozpatrująca zobowiązana jest rozpatrzyć wniosek Strony wnioskującej w terminie do 7 dni od daty wpływu (również w postaci elektronicznej).</w:t>
      </w:r>
    </w:p>
    <w:p w14:paraId="0CB1E562"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8)</w:t>
      </w:r>
      <w:r w:rsidRPr="00D25AF5">
        <w:rPr>
          <w:rFonts w:asciiTheme="minorHAnsi" w:hAnsiTheme="minorHAnsi" w:cstheme="minorHAnsi"/>
          <w:sz w:val="22"/>
          <w:szCs w:val="22"/>
        </w:rPr>
        <w:tab/>
        <w:t xml:space="preserve">Strona uprawniona jest do złożenia wniosku o waloryzacje w przypadku zmiany średnioważonej ceny miesięcznej </w:t>
      </w:r>
      <w:proofErr w:type="spellStart"/>
      <w:r w:rsidRPr="00D25AF5">
        <w:rPr>
          <w:rFonts w:asciiTheme="minorHAnsi" w:hAnsiTheme="minorHAnsi" w:cstheme="minorHAnsi"/>
          <w:sz w:val="22"/>
          <w:szCs w:val="22"/>
        </w:rPr>
        <w:t>RDNg</w:t>
      </w:r>
      <w:proofErr w:type="spellEnd"/>
      <w:r w:rsidRPr="00D25AF5">
        <w:rPr>
          <w:rFonts w:asciiTheme="minorHAnsi" w:hAnsiTheme="minorHAnsi" w:cstheme="minorHAnsi"/>
          <w:sz w:val="22"/>
          <w:szCs w:val="22"/>
        </w:rPr>
        <w:t xml:space="preserve"> (Rynek Dnia Następnego gazu) na Towarowej Giełdzie Energii SA (cena publikowana w Raportach Miesięcznych https://tge.pl/dane-statystyczne).</w:t>
      </w:r>
    </w:p>
    <w:p w14:paraId="1FB9A2EA"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8.1) zmiana powinna być liczona od dnia zawarcia umowy</w:t>
      </w:r>
    </w:p>
    <w:p w14:paraId="2FABBB55"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 xml:space="preserve">8.2) zmiana średnioważonej ceny miesięcznej </w:t>
      </w:r>
      <w:proofErr w:type="spellStart"/>
      <w:r w:rsidRPr="00D25AF5">
        <w:rPr>
          <w:rFonts w:asciiTheme="minorHAnsi" w:hAnsiTheme="minorHAnsi" w:cstheme="minorHAnsi"/>
          <w:sz w:val="22"/>
          <w:szCs w:val="22"/>
        </w:rPr>
        <w:t>RDNg</w:t>
      </w:r>
      <w:proofErr w:type="spellEnd"/>
      <w:r w:rsidRPr="00D25AF5">
        <w:rPr>
          <w:rFonts w:asciiTheme="minorHAnsi" w:hAnsiTheme="minorHAnsi" w:cstheme="minorHAnsi"/>
          <w:sz w:val="22"/>
          <w:szCs w:val="22"/>
        </w:rPr>
        <w:t xml:space="preserve"> na TGE może być kalkulowana po upływie 6 miesięcy obowiązywania umowy na poniższych zasadach:</w:t>
      </w:r>
    </w:p>
    <w:p w14:paraId="6A3E7AED"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8.1.1) wartość od 30% do 40% to wszystkie ceny jednostkowe paliwa gazowego zostaną odpowiednio powiększone o 2%</w:t>
      </w:r>
    </w:p>
    <w:p w14:paraId="79FEC823"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8.1.2) wartość od 40,1% do 50% to wszystkie ceny jednostkowe paliwa gazowego zostaną odpowiednio powiększone o 3%</w:t>
      </w:r>
    </w:p>
    <w:p w14:paraId="3E50D216" w14:textId="77777777"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 xml:space="preserve">8.1.3) wartość od 50,1% to wszystkie ceny jednostkowe paliwa gazowego zostaną odpowiednio powiększone o 5%. </w:t>
      </w:r>
    </w:p>
    <w:p w14:paraId="69BEA022" w14:textId="0967AC7E" w:rsidR="00A521D7" w:rsidRPr="00D25AF5" w:rsidRDefault="00A521D7" w:rsidP="00D25AF5">
      <w:pPr>
        <w:jc w:val="both"/>
        <w:rPr>
          <w:rFonts w:asciiTheme="minorHAnsi" w:hAnsiTheme="minorHAnsi" w:cstheme="minorHAnsi"/>
          <w:sz w:val="22"/>
          <w:szCs w:val="22"/>
        </w:rPr>
      </w:pPr>
      <w:r w:rsidRPr="00D25AF5">
        <w:rPr>
          <w:rFonts w:asciiTheme="minorHAnsi" w:hAnsiTheme="minorHAnsi" w:cstheme="minorHAnsi"/>
          <w:sz w:val="22"/>
          <w:szCs w:val="22"/>
        </w:rPr>
        <w:t xml:space="preserve">9) </w:t>
      </w:r>
      <w:r w:rsidRPr="00D25AF5">
        <w:rPr>
          <w:rFonts w:asciiTheme="minorHAnsi" w:hAnsiTheme="minorHAnsi" w:cstheme="minorHAnsi"/>
          <w:sz w:val="22"/>
          <w:szCs w:val="22"/>
        </w:rPr>
        <w:tab/>
        <w:t>Zmiana  wysokości  cen  jednostkowych  nastąpi  z dniem podpisanie aneksu.</w:t>
      </w:r>
    </w:p>
    <w:p w14:paraId="0229204D" w14:textId="77777777" w:rsidR="00B420E0" w:rsidRDefault="00B420E0" w:rsidP="00D25AF5">
      <w:pPr>
        <w:pStyle w:val="Akapitzlist"/>
        <w:widowControl/>
        <w:autoSpaceDE/>
        <w:adjustRightInd/>
        <w:ind w:left="0"/>
        <w:jc w:val="both"/>
        <w:rPr>
          <w:rFonts w:asciiTheme="minorHAnsi" w:hAnsiTheme="minorHAnsi" w:cstheme="minorHAnsi"/>
          <w:b/>
          <w:bCs/>
          <w:color w:val="000000" w:themeColor="text1"/>
          <w:sz w:val="22"/>
          <w:szCs w:val="22"/>
        </w:rPr>
      </w:pPr>
    </w:p>
    <w:p w14:paraId="005BBFF7" w14:textId="75561323" w:rsidR="00CB7F5A" w:rsidRPr="00D25AF5" w:rsidRDefault="00CB7F5A"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lastRenderedPageBreak/>
        <w:t>Odpowiedź nr 1</w:t>
      </w:r>
      <w:r w:rsidR="00A521D7" w:rsidRPr="00D25AF5">
        <w:rPr>
          <w:rFonts w:asciiTheme="minorHAnsi" w:hAnsiTheme="minorHAnsi" w:cstheme="minorHAnsi"/>
          <w:b/>
          <w:bCs/>
          <w:color w:val="000000" w:themeColor="text1"/>
          <w:sz w:val="22"/>
          <w:szCs w:val="22"/>
        </w:rPr>
        <w:t>6</w:t>
      </w:r>
      <w:r w:rsidRPr="00D25AF5">
        <w:rPr>
          <w:rFonts w:asciiTheme="minorHAnsi" w:hAnsiTheme="minorHAnsi" w:cstheme="minorHAnsi"/>
          <w:b/>
          <w:bCs/>
          <w:color w:val="000000" w:themeColor="text1"/>
          <w:sz w:val="22"/>
          <w:szCs w:val="22"/>
        </w:rPr>
        <w:t xml:space="preserve">: </w:t>
      </w:r>
    </w:p>
    <w:p w14:paraId="00C8830B" w14:textId="77777777" w:rsidR="00D25AF5" w:rsidRPr="00E742DC" w:rsidRDefault="00D25AF5" w:rsidP="00D25AF5">
      <w:pPr>
        <w:spacing w:line="276" w:lineRule="auto"/>
        <w:rPr>
          <w:rFonts w:asciiTheme="minorHAnsi" w:hAnsiTheme="minorHAnsi" w:cstheme="minorHAnsi"/>
          <w:sz w:val="22"/>
          <w:szCs w:val="22"/>
        </w:rPr>
      </w:pPr>
      <w:r w:rsidRPr="00E742DC">
        <w:rPr>
          <w:rFonts w:asciiTheme="minorHAnsi" w:hAnsiTheme="minorHAnsi" w:cstheme="minorHAnsi"/>
          <w:sz w:val="22"/>
          <w:szCs w:val="22"/>
        </w:rPr>
        <w:t>Zamawiający dokona zmiany zapisów Rozdziału VI (WALORYZACJA) na następujący:</w:t>
      </w:r>
    </w:p>
    <w:p w14:paraId="2757FB7D" w14:textId="77777777" w:rsidR="00D25AF5" w:rsidRPr="00E742DC" w:rsidRDefault="00D25AF5" w:rsidP="00D25AF5">
      <w:pPr>
        <w:spacing w:line="276" w:lineRule="auto"/>
        <w:jc w:val="both"/>
        <w:rPr>
          <w:rFonts w:asciiTheme="minorHAnsi" w:hAnsiTheme="minorHAnsi" w:cstheme="minorHAnsi"/>
          <w:sz w:val="22"/>
          <w:szCs w:val="22"/>
        </w:rPr>
      </w:pPr>
      <w:r>
        <w:rPr>
          <w:rFonts w:asciiTheme="minorHAnsi" w:hAnsiTheme="minorHAnsi" w:cstheme="minorHAnsi"/>
          <w:sz w:val="22"/>
          <w:szCs w:val="22"/>
        </w:rPr>
        <w:t>1</w:t>
      </w:r>
      <w:r w:rsidRPr="00E742DC">
        <w:rPr>
          <w:rFonts w:asciiTheme="minorHAnsi" w:hAnsiTheme="minorHAnsi" w:cstheme="minorHAnsi"/>
          <w:sz w:val="22"/>
          <w:szCs w:val="22"/>
        </w:rPr>
        <w:t>. Na  podstawie art. 439 PZP Strony dopuszczają zmianę wynagrodzenia Wykonawcy. Strony przewidują możliwość zmiany dla stawki jednostkowej za kWh pobranego paliwa gazowego w odniesieniu do wolumenu nie objętego ochroną taryfową,</w:t>
      </w:r>
      <w:r>
        <w:rPr>
          <w:rFonts w:asciiTheme="minorHAnsi" w:hAnsiTheme="minorHAnsi" w:cstheme="minorHAnsi"/>
          <w:sz w:val="22"/>
          <w:szCs w:val="22"/>
        </w:rPr>
        <w:t xml:space="preserve"> </w:t>
      </w:r>
      <w:r w:rsidRPr="00E742DC">
        <w:rPr>
          <w:rFonts w:asciiTheme="minorHAnsi" w:hAnsiTheme="minorHAnsi" w:cstheme="minorHAnsi"/>
          <w:sz w:val="22"/>
          <w:szCs w:val="22"/>
        </w:rPr>
        <w:t>w związku ze wzrostem cen paliwa gazowego, które Wykonawca musi zakupić w celu zrealizowania przedmiotu zamówienia.</w:t>
      </w:r>
    </w:p>
    <w:p w14:paraId="7557B09E" w14:textId="77777777" w:rsidR="00D25AF5" w:rsidRPr="00E742DC"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2. Waloryzacja nie dotyczy cen jednostkowych stosowanych do rozliczeń</w:t>
      </w:r>
    </w:p>
    <w:p w14:paraId="401F8A4F" w14:textId="77777777" w:rsidR="00D25AF5" w:rsidRPr="00E742DC"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i zawartych w taryfach  dystrybucyjnych i sprzedażowych zatwierdzonych przez Prezesa URE.</w:t>
      </w:r>
    </w:p>
    <w:p w14:paraId="1509BFF5" w14:textId="77777777" w:rsidR="00D25AF5" w:rsidRPr="00E742DC"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3. 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w:t>
      </w:r>
    </w:p>
    <w:p w14:paraId="3215E9E1" w14:textId="77777777" w:rsidR="00D25AF5" w:rsidRPr="00E742DC"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4. Wykonawca oświadcza, że do dnia zawarcia przedmiotowej umowy dokonał zakupu gazu ziemnego w wysokości 100% (wielkość procentowa) na zasadach złożonej oferty.</w:t>
      </w:r>
    </w:p>
    <w:p w14:paraId="0DBA2858" w14:textId="77777777" w:rsidR="00D25AF5" w:rsidRPr="00E742DC"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 xml:space="preserve">5. Warunkiem zastosowania mechanizmu waloryzacji jest złożenie przez Wykonawcę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     </w:t>
      </w:r>
    </w:p>
    <w:p w14:paraId="39AA7603" w14:textId="77777777" w:rsidR="00D25AF5" w:rsidRPr="00E742DC"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6. Wykonawca składając wniosek o zmianę, powinien przedstawić w szczególności wyliczenie wnioskowanej kwoty zmiany wynagrodzenia oraz dowody na to, że zmiana ceny paliwa gazowego na TGE wpływa na koszt realizacji zamówienia.</w:t>
      </w:r>
    </w:p>
    <w:p w14:paraId="5B7E13D9" w14:textId="77777777" w:rsidR="00D25AF5" w:rsidRPr="00E742DC"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7. Zmiana wynagrodzenia w oparciu o niniejszy ustęp wymaga zgodnej woli obu stron wyrażonej aneksem do umowy przy czym Strona rozpatrująca zobowiązana jest rozpatrzyć wniosek Strony wnioskującej w terminie do 7 dni od daty wpływu (również w postaci elektronicznej).</w:t>
      </w:r>
    </w:p>
    <w:p w14:paraId="0ECC65F8" w14:textId="77777777" w:rsidR="00D25AF5" w:rsidRPr="00E742DC"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 xml:space="preserve">8. Strona uprawniona jest do złożenia wniosku o waloryzacje w przypadku zmiany średnioważonej ceny miesięcznej </w:t>
      </w:r>
      <w:proofErr w:type="spellStart"/>
      <w:r w:rsidRPr="00E742DC">
        <w:rPr>
          <w:rFonts w:asciiTheme="minorHAnsi" w:hAnsiTheme="minorHAnsi" w:cstheme="minorHAnsi"/>
          <w:sz w:val="22"/>
          <w:szCs w:val="22"/>
        </w:rPr>
        <w:t>RDNg</w:t>
      </w:r>
      <w:proofErr w:type="spellEnd"/>
      <w:r w:rsidRPr="00E742DC">
        <w:rPr>
          <w:rFonts w:asciiTheme="minorHAnsi" w:hAnsiTheme="minorHAnsi" w:cstheme="minorHAnsi"/>
          <w:sz w:val="22"/>
          <w:szCs w:val="22"/>
        </w:rPr>
        <w:t xml:space="preserve"> (Rynek Dnia Następnego gazu) na Towarowej Giełdzie Energii SA (cena publikowana w Raportach Miesięcznych https://tge.pl/dane-statystyczne).</w:t>
      </w:r>
    </w:p>
    <w:p w14:paraId="5270916A" w14:textId="77777777" w:rsidR="00D25AF5" w:rsidRPr="00E742DC"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8.1) zmiana powinna być liczona od dnia zawarcia umowy</w:t>
      </w:r>
    </w:p>
    <w:p w14:paraId="438783CC" w14:textId="77777777" w:rsidR="00D25AF5" w:rsidRPr="00E742DC"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 xml:space="preserve">8.2) zmiana średnioważonej ceny miesięcznej </w:t>
      </w:r>
      <w:proofErr w:type="spellStart"/>
      <w:r w:rsidRPr="00E742DC">
        <w:rPr>
          <w:rFonts w:asciiTheme="minorHAnsi" w:hAnsiTheme="minorHAnsi" w:cstheme="minorHAnsi"/>
          <w:sz w:val="22"/>
          <w:szCs w:val="22"/>
        </w:rPr>
        <w:t>RDNg</w:t>
      </w:r>
      <w:proofErr w:type="spellEnd"/>
      <w:r w:rsidRPr="00E742DC">
        <w:rPr>
          <w:rFonts w:asciiTheme="minorHAnsi" w:hAnsiTheme="minorHAnsi" w:cstheme="minorHAnsi"/>
          <w:sz w:val="22"/>
          <w:szCs w:val="22"/>
        </w:rPr>
        <w:t xml:space="preserve"> na TGE może być kalkulowana po upływie 6 miesięcy obowiązywania umowy na poniższych zasadach:</w:t>
      </w:r>
    </w:p>
    <w:p w14:paraId="40D7FF5A" w14:textId="77777777" w:rsidR="00D25AF5" w:rsidRPr="00E742DC"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8.1.1) wartość od 30% do 40% to wszystkie ceny jednostkowe paliwa gazowego zostaną odpowiednio powiększone o 2%</w:t>
      </w:r>
    </w:p>
    <w:p w14:paraId="396BFC28" w14:textId="77777777" w:rsidR="00D25AF5" w:rsidRPr="00E742DC"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8.1.2) wartość od 40,1% do 50% to wszystkie ceny jednostkowe paliwa gazowego zostaną odpowiednio powiększone o 3%</w:t>
      </w:r>
    </w:p>
    <w:p w14:paraId="7EB569E9" w14:textId="77777777" w:rsidR="00D25AF5" w:rsidRPr="00E742DC"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 xml:space="preserve">8.1.3) wartość od 50,1% to wszystkie ceny jednostkowe paliwa gazowego zostaną odpowiednio powiększone o 5%. </w:t>
      </w:r>
    </w:p>
    <w:p w14:paraId="10AD189E" w14:textId="77777777" w:rsidR="00D25AF5" w:rsidRPr="00E742DC"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9. Zmiana  wysokości  cen  jednostkowych  nastąpi  z dniem podpisani</w:t>
      </w:r>
      <w:r>
        <w:rPr>
          <w:rFonts w:asciiTheme="minorHAnsi" w:hAnsiTheme="minorHAnsi" w:cstheme="minorHAnsi"/>
          <w:sz w:val="22"/>
          <w:szCs w:val="22"/>
        </w:rPr>
        <w:t>a</w:t>
      </w:r>
      <w:r w:rsidRPr="00E742DC">
        <w:rPr>
          <w:rFonts w:asciiTheme="minorHAnsi" w:hAnsiTheme="minorHAnsi" w:cstheme="minorHAnsi"/>
          <w:sz w:val="22"/>
          <w:szCs w:val="22"/>
        </w:rPr>
        <w:t xml:space="preserve"> aneksu.</w:t>
      </w:r>
    </w:p>
    <w:p w14:paraId="5B961A5F" w14:textId="77777777" w:rsidR="00D25AF5" w:rsidRDefault="00D25AF5" w:rsidP="00D25AF5">
      <w:pPr>
        <w:spacing w:line="276" w:lineRule="auto"/>
        <w:jc w:val="both"/>
        <w:rPr>
          <w:rFonts w:asciiTheme="minorHAnsi" w:hAnsiTheme="minorHAnsi" w:cstheme="minorHAnsi"/>
          <w:sz w:val="22"/>
          <w:szCs w:val="22"/>
        </w:rPr>
      </w:pPr>
      <w:r w:rsidRPr="00E742DC">
        <w:rPr>
          <w:rFonts w:asciiTheme="minorHAnsi" w:hAnsiTheme="minorHAnsi" w:cstheme="minorHAnsi"/>
          <w:sz w:val="22"/>
          <w:szCs w:val="22"/>
        </w:rPr>
        <w:t>10. Maksymalny łączny wzrost wynagrodzenia Wykonawcy, w związku z zastosowaniem mechanizmu waloryzacji, wynosi 10% wartości wynagrodzenia określonego w Rozdziale III pkt 2.</w:t>
      </w:r>
    </w:p>
    <w:p w14:paraId="466DE3C9" w14:textId="77777777" w:rsidR="00D25AF5" w:rsidRPr="00D25AF5" w:rsidRDefault="00D25AF5" w:rsidP="00D25AF5">
      <w:pPr>
        <w:widowControl/>
        <w:autoSpaceDE/>
        <w:adjustRightInd/>
        <w:jc w:val="both"/>
        <w:rPr>
          <w:rFonts w:asciiTheme="minorHAnsi" w:hAnsiTheme="minorHAnsi" w:cstheme="minorHAnsi"/>
          <w:b/>
          <w:bCs/>
          <w:color w:val="000000" w:themeColor="text1"/>
          <w:sz w:val="22"/>
          <w:szCs w:val="22"/>
        </w:rPr>
      </w:pPr>
    </w:p>
    <w:p w14:paraId="70A1D928" w14:textId="2A27B944" w:rsidR="00CB7F5A" w:rsidRPr="00D25AF5" w:rsidRDefault="00CB7F5A" w:rsidP="00D25AF5">
      <w:pPr>
        <w:widowControl/>
        <w:autoSpaceDE/>
        <w:adjustRightInd/>
        <w:jc w:val="both"/>
        <w:rPr>
          <w:rFonts w:asciiTheme="minorHAnsi" w:hAnsiTheme="minorHAnsi" w:cstheme="minorHAnsi"/>
          <w:b/>
          <w:bCs/>
          <w:sz w:val="22"/>
          <w:szCs w:val="22"/>
        </w:rPr>
      </w:pPr>
      <w:r w:rsidRPr="00D25AF5">
        <w:rPr>
          <w:rFonts w:asciiTheme="minorHAnsi" w:hAnsiTheme="minorHAnsi" w:cstheme="minorHAnsi"/>
          <w:b/>
          <w:bCs/>
          <w:sz w:val="22"/>
          <w:szCs w:val="22"/>
        </w:rPr>
        <w:t>Pytanie nr 1</w:t>
      </w:r>
      <w:r w:rsidR="00A521D7" w:rsidRPr="00D25AF5">
        <w:rPr>
          <w:rFonts w:asciiTheme="minorHAnsi" w:hAnsiTheme="minorHAnsi" w:cstheme="minorHAnsi"/>
          <w:b/>
          <w:bCs/>
          <w:sz w:val="22"/>
          <w:szCs w:val="22"/>
        </w:rPr>
        <w:t>7</w:t>
      </w:r>
      <w:r w:rsidRPr="00D25AF5">
        <w:rPr>
          <w:rFonts w:asciiTheme="minorHAnsi" w:hAnsiTheme="minorHAnsi" w:cstheme="minorHAnsi"/>
          <w:b/>
          <w:bCs/>
          <w:sz w:val="22"/>
          <w:szCs w:val="22"/>
        </w:rPr>
        <w:t>:</w:t>
      </w:r>
    </w:p>
    <w:p w14:paraId="0C14C1AE" w14:textId="458204B8" w:rsidR="00CB7F5A" w:rsidRPr="00D25AF5" w:rsidRDefault="00A521D7"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sz w:val="22"/>
          <w:szCs w:val="22"/>
        </w:rPr>
        <w:t>Wnioskujemy o zmianę godziny składania ofert na godz. 10:30</w:t>
      </w:r>
    </w:p>
    <w:p w14:paraId="1356E44A" w14:textId="4EED29C2" w:rsidR="00CB7F5A" w:rsidRPr="00D25AF5" w:rsidRDefault="00CB7F5A"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Odpowiedź nr 1</w:t>
      </w:r>
      <w:r w:rsidR="00A521D7" w:rsidRPr="00D25AF5">
        <w:rPr>
          <w:rFonts w:asciiTheme="minorHAnsi" w:hAnsiTheme="minorHAnsi" w:cstheme="minorHAnsi"/>
          <w:b/>
          <w:bCs/>
          <w:color w:val="000000" w:themeColor="text1"/>
          <w:sz w:val="22"/>
          <w:szCs w:val="22"/>
        </w:rPr>
        <w:t>7</w:t>
      </w:r>
      <w:r w:rsidRPr="00D25AF5">
        <w:rPr>
          <w:rFonts w:asciiTheme="minorHAnsi" w:hAnsiTheme="minorHAnsi" w:cstheme="minorHAnsi"/>
          <w:b/>
          <w:bCs/>
          <w:color w:val="000000" w:themeColor="text1"/>
          <w:sz w:val="22"/>
          <w:szCs w:val="22"/>
        </w:rPr>
        <w:t xml:space="preserve">: </w:t>
      </w:r>
    </w:p>
    <w:p w14:paraId="6373E840" w14:textId="36A69EA2" w:rsidR="00CB7F5A" w:rsidRPr="00D25AF5" w:rsidRDefault="001C3C41" w:rsidP="00D25AF5">
      <w:pPr>
        <w:widowControl/>
        <w:autoSpaceDE/>
        <w:adjustRightInd/>
        <w:jc w:val="both"/>
        <w:rPr>
          <w:rFonts w:asciiTheme="minorHAnsi" w:hAnsiTheme="minorHAnsi" w:cstheme="minorHAnsi"/>
          <w:bCs/>
          <w:color w:val="000000" w:themeColor="text1"/>
          <w:sz w:val="22"/>
          <w:szCs w:val="22"/>
        </w:rPr>
      </w:pPr>
      <w:r w:rsidRPr="00D25AF5">
        <w:rPr>
          <w:rFonts w:asciiTheme="minorHAnsi" w:hAnsiTheme="minorHAnsi" w:cstheme="minorHAnsi"/>
          <w:bCs/>
          <w:color w:val="000000" w:themeColor="text1"/>
          <w:sz w:val="22"/>
          <w:szCs w:val="22"/>
        </w:rPr>
        <w:t>Zamawiający nie wyraża zgody</w:t>
      </w:r>
    </w:p>
    <w:p w14:paraId="45E7F37A" w14:textId="77777777" w:rsidR="001C3C41" w:rsidRPr="00D25AF5" w:rsidRDefault="001C3C41" w:rsidP="00D25AF5">
      <w:pPr>
        <w:widowControl/>
        <w:autoSpaceDE/>
        <w:adjustRightInd/>
        <w:jc w:val="both"/>
        <w:rPr>
          <w:rFonts w:asciiTheme="minorHAnsi" w:hAnsiTheme="minorHAnsi" w:cstheme="minorHAnsi"/>
          <w:b/>
          <w:bCs/>
          <w:color w:val="FF0000"/>
          <w:sz w:val="22"/>
          <w:szCs w:val="22"/>
        </w:rPr>
      </w:pPr>
    </w:p>
    <w:p w14:paraId="1D33AFAA" w14:textId="6E747A2A" w:rsidR="00CB7F5A" w:rsidRPr="00E10953" w:rsidRDefault="00CB7F5A" w:rsidP="00D25AF5">
      <w:pPr>
        <w:widowControl/>
        <w:autoSpaceDE/>
        <w:adjustRightInd/>
        <w:jc w:val="both"/>
        <w:rPr>
          <w:rFonts w:asciiTheme="minorHAnsi" w:hAnsiTheme="minorHAnsi" w:cstheme="minorHAnsi"/>
          <w:b/>
          <w:bCs/>
          <w:sz w:val="22"/>
          <w:szCs w:val="22"/>
        </w:rPr>
      </w:pPr>
      <w:r w:rsidRPr="00E10953">
        <w:rPr>
          <w:rFonts w:asciiTheme="minorHAnsi" w:hAnsiTheme="minorHAnsi" w:cstheme="minorHAnsi"/>
          <w:b/>
          <w:bCs/>
          <w:sz w:val="22"/>
          <w:szCs w:val="22"/>
        </w:rPr>
        <w:lastRenderedPageBreak/>
        <w:t>Pytanie nr 1</w:t>
      </w:r>
      <w:r w:rsidR="00A521D7" w:rsidRPr="00E10953">
        <w:rPr>
          <w:rFonts w:asciiTheme="minorHAnsi" w:hAnsiTheme="minorHAnsi" w:cstheme="minorHAnsi"/>
          <w:b/>
          <w:bCs/>
          <w:sz w:val="22"/>
          <w:szCs w:val="22"/>
        </w:rPr>
        <w:t>8</w:t>
      </w:r>
      <w:r w:rsidRPr="00E10953">
        <w:rPr>
          <w:rFonts w:asciiTheme="minorHAnsi" w:hAnsiTheme="minorHAnsi" w:cstheme="minorHAnsi"/>
          <w:b/>
          <w:bCs/>
          <w:sz w:val="22"/>
          <w:szCs w:val="22"/>
        </w:rPr>
        <w:t>:</w:t>
      </w:r>
    </w:p>
    <w:p w14:paraId="62E6BC56" w14:textId="3E6D9445" w:rsidR="00CB7F5A" w:rsidRPr="00D25AF5" w:rsidRDefault="00A521D7" w:rsidP="00D25AF5">
      <w:pPr>
        <w:pStyle w:val="Akapitzlist"/>
        <w:widowControl/>
        <w:autoSpaceDE/>
        <w:adjustRightInd/>
        <w:ind w:left="0"/>
        <w:jc w:val="both"/>
        <w:rPr>
          <w:rFonts w:asciiTheme="minorHAnsi" w:hAnsiTheme="minorHAnsi" w:cstheme="minorHAnsi"/>
          <w:sz w:val="22"/>
          <w:szCs w:val="22"/>
        </w:rPr>
      </w:pPr>
      <w:r w:rsidRPr="00D25AF5">
        <w:rPr>
          <w:rFonts w:asciiTheme="minorHAnsi" w:hAnsiTheme="minorHAnsi" w:cstheme="minorHAnsi"/>
          <w:sz w:val="22"/>
          <w:szCs w:val="22"/>
        </w:rPr>
        <w:t>Dot. Formularza cenowego – wnioskujemy o zmianę ilości dla wierszy dystrybucyjna stała na wynik mnożenia moc umowna razy liczba godzin (8784h)</w:t>
      </w:r>
    </w:p>
    <w:p w14:paraId="0CDE00D3" w14:textId="6164A98C" w:rsidR="00A521D7" w:rsidRPr="00D25AF5" w:rsidRDefault="00A521D7"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color w:val="000000" w:themeColor="text1"/>
          <w:sz w:val="22"/>
          <w:szCs w:val="22"/>
        </w:rPr>
        <w:t>W przypadku wyliczenia opłaty dystrybucyjnej stałej zgodnie ze wzorem punkt 5.3.4. taryfy PSG Sp. z o.o. wartość opłaty stałej jest to iloczyn ilości mocy umownej dla punktu poboru, ilość godzin w okresie rozliczeniowym oraz stawki opłaty stałej [gr/(kWh/h) za każdą godzinę okresu rozliczeniowego].</w:t>
      </w:r>
    </w:p>
    <w:p w14:paraId="48D41632" w14:textId="0F700045" w:rsidR="00CB7F5A" w:rsidRPr="00D25AF5" w:rsidRDefault="00CB7F5A" w:rsidP="00D25AF5">
      <w:pPr>
        <w:pStyle w:val="Akapitzlist"/>
        <w:widowControl/>
        <w:autoSpaceDE/>
        <w:adjustRightInd/>
        <w:ind w:left="0"/>
        <w:jc w:val="both"/>
        <w:rPr>
          <w:rFonts w:asciiTheme="minorHAnsi" w:hAnsiTheme="minorHAnsi" w:cstheme="minorHAnsi"/>
          <w:b/>
          <w:bCs/>
          <w:color w:val="000000" w:themeColor="text1"/>
          <w:sz w:val="22"/>
          <w:szCs w:val="22"/>
        </w:rPr>
      </w:pPr>
      <w:r w:rsidRPr="00D25AF5">
        <w:rPr>
          <w:rFonts w:asciiTheme="minorHAnsi" w:hAnsiTheme="minorHAnsi" w:cstheme="minorHAnsi"/>
          <w:b/>
          <w:bCs/>
          <w:color w:val="000000" w:themeColor="text1"/>
          <w:sz w:val="22"/>
          <w:szCs w:val="22"/>
        </w:rPr>
        <w:t>Odpowiedź nr 1</w:t>
      </w:r>
      <w:r w:rsidR="00A521D7" w:rsidRPr="00D25AF5">
        <w:rPr>
          <w:rFonts w:asciiTheme="minorHAnsi" w:hAnsiTheme="minorHAnsi" w:cstheme="minorHAnsi"/>
          <w:b/>
          <w:bCs/>
          <w:color w:val="000000" w:themeColor="text1"/>
          <w:sz w:val="22"/>
          <w:szCs w:val="22"/>
        </w:rPr>
        <w:t>8</w:t>
      </w:r>
      <w:r w:rsidRPr="00D25AF5">
        <w:rPr>
          <w:rFonts w:asciiTheme="minorHAnsi" w:hAnsiTheme="minorHAnsi" w:cstheme="minorHAnsi"/>
          <w:b/>
          <w:bCs/>
          <w:color w:val="000000" w:themeColor="text1"/>
          <w:sz w:val="22"/>
          <w:szCs w:val="22"/>
        </w:rPr>
        <w:t xml:space="preserve">: </w:t>
      </w:r>
    </w:p>
    <w:p w14:paraId="6DA9912F" w14:textId="00C1CE8D" w:rsidR="00CB7F5A" w:rsidRPr="00685B4D" w:rsidRDefault="00685B4D" w:rsidP="00D25AF5">
      <w:pPr>
        <w:widowControl/>
        <w:autoSpaceDE/>
        <w:adjustRightInd/>
        <w:jc w:val="both"/>
        <w:rPr>
          <w:rFonts w:asciiTheme="minorHAnsi" w:hAnsiTheme="minorHAnsi" w:cstheme="minorHAnsi"/>
          <w:bCs/>
          <w:color w:val="000000" w:themeColor="text1"/>
          <w:sz w:val="22"/>
          <w:szCs w:val="22"/>
        </w:rPr>
      </w:pPr>
      <w:r w:rsidRPr="00685B4D">
        <w:rPr>
          <w:rFonts w:asciiTheme="minorHAnsi" w:hAnsiTheme="minorHAnsi" w:cstheme="minorHAnsi"/>
          <w:bCs/>
          <w:color w:val="000000" w:themeColor="text1"/>
          <w:sz w:val="22"/>
          <w:szCs w:val="22"/>
        </w:rPr>
        <w:t>Zamawiający</w:t>
      </w:r>
      <w:r w:rsidR="00E10953">
        <w:rPr>
          <w:rFonts w:asciiTheme="minorHAnsi" w:hAnsiTheme="minorHAnsi" w:cstheme="minorHAnsi"/>
          <w:bCs/>
          <w:color w:val="000000" w:themeColor="text1"/>
          <w:sz w:val="22"/>
          <w:szCs w:val="22"/>
        </w:rPr>
        <w:t xml:space="preserve"> dokonał niezbędnych zmian w Załączniku Nr 2 do SWZ – Formularz cenowy</w:t>
      </w:r>
    </w:p>
    <w:p w14:paraId="4A9911D1" w14:textId="77777777" w:rsidR="00CB7F5A" w:rsidRPr="00D25AF5" w:rsidRDefault="00CB7F5A" w:rsidP="00D25AF5">
      <w:pPr>
        <w:widowControl/>
        <w:autoSpaceDE/>
        <w:adjustRightInd/>
        <w:jc w:val="both"/>
        <w:rPr>
          <w:rFonts w:asciiTheme="minorHAnsi" w:hAnsiTheme="minorHAnsi" w:cstheme="minorHAnsi"/>
          <w:b/>
          <w:bCs/>
          <w:color w:val="000000" w:themeColor="text1"/>
          <w:sz w:val="22"/>
          <w:szCs w:val="22"/>
        </w:rPr>
      </w:pPr>
    </w:p>
    <w:p w14:paraId="30E04E18" w14:textId="00ADEB98" w:rsidR="00D06580" w:rsidRPr="00D25AF5" w:rsidRDefault="00900B14" w:rsidP="00D25AF5">
      <w:pPr>
        <w:pStyle w:val="Akapitzlist"/>
        <w:numPr>
          <w:ilvl w:val="0"/>
          <w:numId w:val="3"/>
        </w:numPr>
        <w:rPr>
          <w:rFonts w:asciiTheme="minorHAnsi" w:hAnsiTheme="minorHAnsi" w:cstheme="minorHAnsi"/>
          <w:b/>
          <w:bCs/>
          <w:sz w:val="22"/>
          <w:szCs w:val="22"/>
        </w:rPr>
      </w:pPr>
      <w:r w:rsidRPr="00D25AF5">
        <w:rPr>
          <w:rFonts w:asciiTheme="minorHAnsi" w:hAnsiTheme="minorHAnsi" w:cstheme="minorHAnsi"/>
          <w:b/>
          <w:bCs/>
          <w:sz w:val="22"/>
          <w:szCs w:val="22"/>
        </w:rPr>
        <w:t>ZMIANA TERŚCI SWZ</w:t>
      </w:r>
    </w:p>
    <w:p w14:paraId="73AC2E77" w14:textId="00BF73F3" w:rsidR="007B4945" w:rsidRPr="00D25AF5" w:rsidRDefault="00D06580" w:rsidP="00CF4400">
      <w:pPr>
        <w:rPr>
          <w:rFonts w:asciiTheme="minorHAnsi" w:hAnsiTheme="minorHAnsi" w:cstheme="minorHAnsi"/>
          <w:sz w:val="22"/>
          <w:szCs w:val="22"/>
        </w:rPr>
      </w:pPr>
      <w:r w:rsidRPr="00D25AF5">
        <w:rPr>
          <w:rFonts w:asciiTheme="minorHAnsi" w:hAnsiTheme="minorHAnsi" w:cstheme="minorHAnsi"/>
          <w:sz w:val="22"/>
          <w:szCs w:val="22"/>
        </w:rPr>
        <w:t xml:space="preserve">Zamawiający </w:t>
      </w:r>
      <w:r w:rsidR="00CF4400">
        <w:rPr>
          <w:rFonts w:asciiTheme="minorHAnsi" w:hAnsiTheme="minorHAnsi" w:cstheme="minorHAnsi"/>
          <w:sz w:val="22"/>
          <w:szCs w:val="22"/>
        </w:rPr>
        <w:t xml:space="preserve">nie </w:t>
      </w:r>
      <w:r w:rsidRPr="00D25AF5">
        <w:rPr>
          <w:rFonts w:asciiTheme="minorHAnsi" w:hAnsiTheme="minorHAnsi" w:cstheme="minorHAnsi"/>
          <w:sz w:val="22"/>
          <w:szCs w:val="22"/>
        </w:rPr>
        <w:t>dokonuje zmiany treści SWZ</w:t>
      </w:r>
      <w:r w:rsidR="00CF4400">
        <w:rPr>
          <w:rFonts w:asciiTheme="minorHAnsi" w:hAnsiTheme="minorHAnsi" w:cstheme="minorHAnsi"/>
          <w:sz w:val="22"/>
          <w:szCs w:val="22"/>
        </w:rPr>
        <w:t>.</w:t>
      </w:r>
    </w:p>
    <w:p w14:paraId="368D701D" w14:textId="2F7F745B" w:rsidR="00F972A1" w:rsidRPr="00D25AF5" w:rsidRDefault="00F972A1" w:rsidP="00D25AF5">
      <w:pPr>
        <w:pStyle w:val="Default"/>
        <w:jc w:val="both"/>
        <w:rPr>
          <w:rFonts w:asciiTheme="minorHAnsi" w:hAnsiTheme="minorHAnsi" w:cstheme="minorHAnsi"/>
          <w:sz w:val="22"/>
          <w:szCs w:val="22"/>
        </w:rPr>
      </w:pPr>
      <w:r w:rsidRPr="00D25AF5">
        <w:rPr>
          <w:rFonts w:asciiTheme="minorHAnsi" w:hAnsiTheme="minorHAnsi" w:cstheme="minorHAnsi"/>
          <w:sz w:val="22"/>
          <w:szCs w:val="22"/>
        </w:rPr>
        <w:t xml:space="preserve"> </w:t>
      </w:r>
    </w:p>
    <w:p w14:paraId="3CF0DDC5" w14:textId="696FA47C" w:rsidR="00F972A1" w:rsidRPr="00D25AF5" w:rsidRDefault="00F972A1" w:rsidP="00D25AF5">
      <w:pPr>
        <w:pStyle w:val="Default"/>
        <w:numPr>
          <w:ilvl w:val="0"/>
          <w:numId w:val="3"/>
        </w:numPr>
        <w:jc w:val="both"/>
        <w:rPr>
          <w:rFonts w:asciiTheme="minorHAnsi" w:hAnsiTheme="minorHAnsi" w:cstheme="minorHAnsi"/>
          <w:b/>
          <w:bCs/>
          <w:sz w:val="22"/>
          <w:szCs w:val="22"/>
        </w:rPr>
      </w:pPr>
      <w:r w:rsidRPr="00D25AF5">
        <w:rPr>
          <w:rFonts w:asciiTheme="minorHAnsi" w:hAnsiTheme="minorHAnsi" w:cstheme="minorHAnsi"/>
          <w:b/>
          <w:bCs/>
          <w:sz w:val="22"/>
          <w:szCs w:val="22"/>
        </w:rPr>
        <w:t>ZAMAWIAJĄCY UDOSTEPNIA DLA WYKONAWCÓW:</w:t>
      </w:r>
    </w:p>
    <w:p w14:paraId="270F9197" w14:textId="1B511D6F" w:rsidR="00C13FD3" w:rsidRPr="00D25AF5" w:rsidRDefault="00F972A1" w:rsidP="00D25AF5">
      <w:pPr>
        <w:pStyle w:val="Default"/>
        <w:jc w:val="both"/>
        <w:rPr>
          <w:rFonts w:asciiTheme="minorHAnsi" w:hAnsiTheme="minorHAnsi" w:cstheme="minorHAnsi"/>
          <w:sz w:val="22"/>
          <w:szCs w:val="22"/>
        </w:rPr>
      </w:pPr>
      <w:r w:rsidRPr="00D25AF5">
        <w:rPr>
          <w:rFonts w:asciiTheme="minorHAnsi" w:hAnsiTheme="minorHAnsi" w:cstheme="minorHAnsi"/>
          <w:sz w:val="22"/>
          <w:szCs w:val="22"/>
        </w:rPr>
        <w:t>Zamawiający zgodnie z art. 286 ust. 7 ustawy</w:t>
      </w:r>
      <w:r w:rsidR="007D5161" w:rsidRPr="00D25AF5">
        <w:rPr>
          <w:rFonts w:asciiTheme="minorHAnsi" w:hAnsiTheme="minorHAnsi" w:cstheme="minorHAnsi"/>
          <w:sz w:val="22"/>
          <w:szCs w:val="22"/>
        </w:rPr>
        <w:t xml:space="preserve"> </w:t>
      </w:r>
      <w:proofErr w:type="spellStart"/>
      <w:r w:rsidR="007D5161" w:rsidRPr="00D25AF5">
        <w:rPr>
          <w:rFonts w:asciiTheme="minorHAnsi" w:hAnsiTheme="minorHAnsi" w:cstheme="minorHAnsi"/>
          <w:sz w:val="22"/>
          <w:szCs w:val="22"/>
        </w:rPr>
        <w:t>Pzp</w:t>
      </w:r>
      <w:proofErr w:type="spellEnd"/>
      <w:r w:rsidR="007D5161" w:rsidRPr="00D25AF5">
        <w:rPr>
          <w:rFonts w:asciiTheme="minorHAnsi" w:hAnsiTheme="minorHAnsi" w:cstheme="minorHAnsi"/>
          <w:sz w:val="22"/>
          <w:szCs w:val="22"/>
        </w:rPr>
        <w:t>, udostępnia na stronie internetowej prowadzonego postępowania</w:t>
      </w:r>
      <w:r w:rsidR="00C13FD3" w:rsidRPr="00D25AF5">
        <w:rPr>
          <w:rFonts w:asciiTheme="minorHAnsi" w:hAnsiTheme="minorHAnsi" w:cstheme="minorHAnsi"/>
          <w:sz w:val="22"/>
          <w:szCs w:val="22"/>
        </w:rPr>
        <w:t>:</w:t>
      </w:r>
    </w:p>
    <w:p w14:paraId="0C842385" w14:textId="2438DD4F" w:rsidR="00CF4400" w:rsidRDefault="008379E3" w:rsidP="00D25AF5">
      <w:pPr>
        <w:pStyle w:val="Default"/>
        <w:numPr>
          <w:ilvl w:val="0"/>
          <w:numId w:val="8"/>
        </w:numPr>
        <w:jc w:val="both"/>
        <w:rPr>
          <w:rFonts w:asciiTheme="minorHAnsi" w:hAnsiTheme="minorHAnsi" w:cstheme="minorHAnsi"/>
          <w:sz w:val="22"/>
          <w:szCs w:val="22"/>
        </w:rPr>
      </w:pPr>
      <w:r>
        <w:rPr>
          <w:rFonts w:asciiTheme="minorHAnsi" w:hAnsiTheme="minorHAnsi" w:cstheme="minorHAnsi"/>
          <w:sz w:val="22"/>
          <w:szCs w:val="22"/>
        </w:rPr>
        <w:t>Załącznik Nr 1 do SWZ – Formularz ofertowy po zmianach dnia 28.11.2023r.</w:t>
      </w:r>
    </w:p>
    <w:p w14:paraId="16C777CB" w14:textId="77777777" w:rsidR="008379E3" w:rsidRDefault="008379E3" w:rsidP="008379E3">
      <w:pPr>
        <w:pStyle w:val="Default"/>
        <w:numPr>
          <w:ilvl w:val="0"/>
          <w:numId w:val="8"/>
        </w:numPr>
        <w:jc w:val="both"/>
        <w:rPr>
          <w:rFonts w:asciiTheme="minorHAnsi" w:hAnsiTheme="minorHAnsi" w:cstheme="minorHAnsi"/>
          <w:sz w:val="22"/>
          <w:szCs w:val="22"/>
        </w:rPr>
      </w:pPr>
      <w:r>
        <w:rPr>
          <w:rFonts w:asciiTheme="minorHAnsi" w:hAnsiTheme="minorHAnsi" w:cstheme="minorHAnsi"/>
          <w:sz w:val="22"/>
          <w:szCs w:val="22"/>
        </w:rPr>
        <w:t>Załącznik Nr 2 do SWZ – Formularz cenowy po zmianach dnia 28.11.2023r.</w:t>
      </w:r>
    </w:p>
    <w:p w14:paraId="23590DD5" w14:textId="6F60B6FD" w:rsidR="00C13FD3" w:rsidRDefault="008379E3" w:rsidP="008379E3">
      <w:pPr>
        <w:pStyle w:val="Default"/>
        <w:numPr>
          <w:ilvl w:val="0"/>
          <w:numId w:val="8"/>
        </w:numPr>
        <w:jc w:val="both"/>
        <w:rPr>
          <w:rFonts w:asciiTheme="minorHAnsi" w:hAnsiTheme="minorHAnsi" w:cstheme="minorHAnsi"/>
          <w:sz w:val="22"/>
          <w:szCs w:val="22"/>
        </w:rPr>
      </w:pPr>
      <w:r w:rsidRPr="008379E3">
        <w:rPr>
          <w:rFonts w:asciiTheme="minorHAnsi" w:hAnsiTheme="minorHAnsi" w:cstheme="minorHAnsi"/>
          <w:sz w:val="22"/>
          <w:szCs w:val="22"/>
        </w:rPr>
        <w:t>Załącznik Nr 7</w:t>
      </w:r>
      <w:r>
        <w:rPr>
          <w:rFonts w:asciiTheme="minorHAnsi" w:hAnsiTheme="minorHAnsi" w:cstheme="minorHAnsi"/>
          <w:sz w:val="22"/>
          <w:szCs w:val="22"/>
        </w:rPr>
        <w:t xml:space="preserve"> do SWZ - I</w:t>
      </w:r>
      <w:r w:rsidR="00C13FD3" w:rsidRPr="008379E3">
        <w:rPr>
          <w:rFonts w:asciiTheme="minorHAnsi" w:hAnsiTheme="minorHAnsi" w:cstheme="minorHAnsi"/>
          <w:sz w:val="22"/>
          <w:szCs w:val="22"/>
        </w:rPr>
        <w:t>stotne dla stron postanowienia umowne po zmian</w:t>
      </w:r>
      <w:r>
        <w:rPr>
          <w:rFonts w:asciiTheme="minorHAnsi" w:hAnsiTheme="minorHAnsi" w:cstheme="minorHAnsi"/>
          <w:sz w:val="22"/>
          <w:szCs w:val="22"/>
        </w:rPr>
        <w:t>ach</w:t>
      </w:r>
      <w:r w:rsidR="00C13FD3" w:rsidRPr="008379E3">
        <w:rPr>
          <w:rFonts w:asciiTheme="minorHAnsi" w:hAnsiTheme="minorHAnsi" w:cstheme="minorHAnsi"/>
          <w:sz w:val="22"/>
          <w:szCs w:val="22"/>
        </w:rPr>
        <w:t xml:space="preserve"> dnia </w:t>
      </w:r>
      <w:r w:rsidR="00CF4400" w:rsidRPr="008379E3">
        <w:rPr>
          <w:rFonts w:asciiTheme="minorHAnsi" w:hAnsiTheme="minorHAnsi" w:cstheme="minorHAnsi"/>
          <w:sz w:val="22"/>
          <w:szCs w:val="22"/>
        </w:rPr>
        <w:t>28</w:t>
      </w:r>
      <w:r w:rsidR="00C13FD3" w:rsidRPr="008379E3">
        <w:rPr>
          <w:rFonts w:asciiTheme="minorHAnsi" w:hAnsiTheme="minorHAnsi" w:cstheme="minorHAnsi"/>
          <w:sz w:val="22"/>
          <w:szCs w:val="22"/>
        </w:rPr>
        <w:t>.</w:t>
      </w:r>
      <w:r w:rsidR="00CF4400" w:rsidRPr="008379E3">
        <w:rPr>
          <w:rFonts w:asciiTheme="minorHAnsi" w:hAnsiTheme="minorHAnsi" w:cstheme="minorHAnsi"/>
          <w:sz w:val="22"/>
          <w:szCs w:val="22"/>
        </w:rPr>
        <w:t>11</w:t>
      </w:r>
      <w:r w:rsidR="00C13FD3" w:rsidRPr="008379E3">
        <w:rPr>
          <w:rFonts w:asciiTheme="minorHAnsi" w:hAnsiTheme="minorHAnsi" w:cstheme="minorHAnsi"/>
          <w:sz w:val="22"/>
          <w:szCs w:val="22"/>
        </w:rPr>
        <w:t>.2023r.</w:t>
      </w:r>
    </w:p>
    <w:p w14:paraId="6C58EF3C" w14:textId="2BA4A58A" w:rsidR="008379E3" w:rsidRPr="008379E3" w:rsidRDefault="008379E3" w:rsidP="008379E3">
      <w:pPr>
        <w:pStyle w:val="Default"/>
        <w:numPr>
          <w:ilvl w:val="0"/>
          <w:numId w:val="8"/>
        </w:numPr>
        <w:jc w:val="both"/>
        <w:rPr>
          <w:rFonts w:asciiTheme="minorHAnsi" w:hAnsiTheme="minorHAnsi" w:cstheme="minorHAnsi"/>
          <w:sz w:val="22"/>
          <w:szCs w:val="22"/>
        </w:rPr>
      </w:pPr>
      <w:r>
        <w:rPr>
          <w:rFonts w:asciiTheme="minorHAnsi" w:hAnsiTheme="minorHAnsi" w:cstheme="minorHAnsi"/>
          <w:sz w:val="22"/>
          <w:szCs w:val="22"/>
        </w:rPr>
        <w:t>Oświadczenie o przeznaczeniu paliwa gazowego.</w:t>
      </w:r>
    </w:p>
    <w:p w14:paraId="5E3B25BD" w14:textId="77777777" w:rsidR="00C13FD3" w:rsidRPr="00D25AF5" w:rsidRDefault="00C13FD3" w:rsidP="00D25AF5">
      <w:pPr>
        <w:pStyle w:val="Default"/>
        <w:ind w:left="720"/>
        <w:jc w:val="both"/>
        <w:rPr>
          <w:rFonts w:asciiTheme="minorHAnsi" w:hAnsiTheme="minorHAnsi" w:cstheme="minorHAnsi"/>
          <w:sz w:val="22"/>
          <w:szCs w:val="22"/>
        </w:rPr>
      </w:pPr>
    </w:p>
    <w:p w14:paraId="4146DA83" w14:textId="5639BC57" w:rsidR="007D5161" w:rsidRPr="00D25AF5" w:rsidRDefault="007D5161" w:rsidP="00D25AF5">
      <w:pPr>
        <w:pStyle w:val="Default"/>
        <w:jc w:val="both"/>
        <w:rPr>
          <w:rFonts w:asciiTheme="minorHAnsi" w:hAnsiTheme="minorHAnsi" w:cstheme="minorHAnsi"/>
          <w:sz w:val="22"/>
          <w:szCs w:val="22"/>
        </w:rPr>
      </w:pPr>
    </w:p>
    <w:p w14:paraId="7FFB2CE5" w14:textId="38AA565B" w:rsidR="007D5161" w:rsidRPr="00D25AF5" w:rsidRDefault="007D5161" w:rsidP="00D25AF5">
      <w:pPr>
        <w:pStyle w:val="Default"/>
        <w:jc w:val="both"/>
        <w:rPr>
          <w:rFonts w:asciiTheme="minorHAnsi" w:hAnsiTheme="minorHAnsi" w:cstheme="minorHAnsi"/>
          <w:sz w:val="22"/>
          <w:szCs w:val="22"/>
        </w:rPr>
      </w:pPr>
      <w:r w:rsidRPr="00D25AF5">
        <w:rPr>
          <w:rFonts w:asciiTheme="minorHAnsi" w:hAnsiTheme="minorHAnsi" w:cstheme="minorHAnsi"/>
          <w:sz w:val="22"/>
          <w:szCs w:val="22"/>
        </w:rPr>
        <w:t>Pozostałe postanowienia SWZ pozostają w dotychczasowym brzmieniu.</w:t>
      </w:r>
    </w:p>
    <w:p w14:paraId="1C2FDA5F" w14:textId="6B12D7CF" w:rsidR="00D06580" w:rsidRPr="00D25AF5" w:rsidRDefault="00D06580" w:rsidP="00D25AF5">
      <w:pPr>
        <w:rPr>
          <w:rFonts w:asciiTheme="minorHAnsi" w:hAnsiTheme="minorHAnsi" w:cstheme="minorHAnsi"/>
          <w:sz w:val="22"/>
          <w:szCs w:val="22"/>
        </w:rPr>
      </w:pPr>
    </w:p>
    <w:p w14:paraId="4E150ABF" w14:textId="666F603E" w:rsidR="009B699B" w:rsidRPr="00D25AF5" w:rsidRDefault="009B699B" w:rsidP="00D25AF5">
      <w:pPr>
        <w:rPr>
          <w:rFonts w:asciiTheme="minorHAnsi" w:hAnsiTheme="minorHAnsi" w:cstheme="minorHAnsi"/>
          <w:sz w:val="22"/>
          <w:szCs w:val="22"/>
          <w:u w:val="single"/>
        </w:rPr>
      </w:pPr>
      <w:r w:rsidRPr="00D25AF5">
        <w:rPr>
          <w:rFonts w:asciiTheme="minorHAnsi" w:hAnsiTheme="minorHAnsi" w:cstheme="minorHAnsi"/>
          <w:sz w:val="22"/>
          <w:szCs w:val="22"/>
        </w:rPr>
        <w:t xml:space="preserve">Zamieszczono </w:t>
      </w:r>
      <w:r w:rsidR="00CF4400">
        <w:rPr>
          <w:rFonts w:asciiTheme="minorHAnsi" w:hAnsiTheme="minorHAnsi" w:cstheme="minorHAnsi"/>
          <w:sz w:val="22"/>
          <w:szCs w:val="22"/>
        </w:rPr>
        <w:t xml:space="preserve">na </w:t>
      </w:r>
      <w:r w:rsidRPr="00D25AF5">
        <w:rPr>
          <w:rFonts w:asciiTheme="minorHAnsi" w:hAnsiTheme="minorHAnsi" w:cstheme="minorHAnsi"/>
          <w:sz w:val="22"/>
          <w:szCs w:val="22"/>
        </w:rPr>
        <w:t>platform</w:t>
      </w:r>
      <w:r w:rsidR="00CF4400">
        <w:rPr>
          <w:rFonts w:asciiTheme="minorHAnsi" w:hAnsiTheme="minorHAnsi" w:cstheme="minorHAnsi"/>
          <w:sz w:val="22"/>
          <w:szCs w:val="22"/>
        </w:rPr>
        <w:t>ie e-Zamówienia</w:t>
      </w:r>
      <w:r w:rsidRPr="00D25AF5">
        <w:rPr>
          <w:rFonts w:asciiTheme="minorHAnsi" w:hAnsiTheme="minorHAnsi" w:cstheme="minorHAnsi"/>
          <w:sz w:val="22"/>
          <w:szCs w:val="22"/>
        </w:rPr>
        <w:t xml:space="preserve">: </w:t>
      </w:r>
      <w:hyperlink r:id="rId7" w:history="1">
        <w:r w:rsidR="00CF4400" w:rsidRPr="00CB2F89">
          <w:rPr>
            <w:rStyle w:val="Hipercze"/>
            <w:rFonts w:asciiTheme="minorHAnsi" w:hAnsiTheme="minorHAnsi" w:cstheme="minorHAnsi"/>
            <w:bCs/>
            <w:sz w:val="22"/>
            <w:szCs w:val="22"/>
            <w:lang w:eastAsia="en-US"/>
          </w:rPr>
          <w:t>https://ezamowienia.gov.pl/mp-client/tenders/ocds-148610-6dbc9436-88fe-11ee-b55a-a22b2d7f700e</w:t>
        </w:r>
      </w:hyperlink>
    </w:p>
    <w:p w14:paraId="0F1FEE94" w14:textId="621163A8" w:rsidR="00C13FD3" w:rsidRPr="00D25AF5" w:rsidRDefault="009B699B" w:rsidP="00D25AF5">
      <w:pPr>
        <w:rPr>
          <w:rFonts w:asciiTheme="minorHAnsi" w:hAnsiTheme="minorHAnsi" w:cstheme="minorHAnsi"/>
          <w:b/>
          <w:bCs/>
          <w:sz w:val="22"/>
          <w:szCs w:val="22"/>
        </w:rPr>
      </w:pPr>
      <w:r w:rsidRPr="00D25AF5">
        <w:rPr>
          <w:rFonts w:asciiTheme="minorHAnsi" w:hAnsiTheme="minorHAnsi" w:cstheme="minorHAnsi"/>
          <w:sz w:val="22"/>
          <w:szCs w:val="22"/>
        </w:rPr>
        <w:br/>
        <w:t>W załączeniu:</w:t>
      </w:r>
      <w:bookmarkStart w:id="5" w:name="_GoBack"/>
      <w:bookmarkEnd w:id="5"/>
    </w:p>
    <w:p w14:paraId="2D20BE5B" w14:textId="77777777" w:rsidR="00C0446A" w:rsidRDefault="00C0446A" w:rsidP="00C0446A">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Załącznik Nr 1 do SWZ – Formularz ofertowy po zmianach dnia 28.11.2023r.</w:t>
      </w:r>
    </w:p>
    <w:p w14:paraId="5C337EA0" w14:textId="77777777" w:rsidR="00C0446A" w:rsidRDefault="00C0446A" w:rsidP="00C0446A">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Załącznik Nr 2 do SWZ – Formularz cenowy po zmianach dnia 28.11.2023r.</w:t>
      </w:r>
    </w:p>
    <w:p w14:paraId="3E8DAA99" w14:textId="77777777" w:rsidR="00C0446A" w:rsidRDefault="00C0446A" w:rsidP="00C0446A">
      <w:pPr>
        <w:pStyle w:val="Default"/>
        <w:numPr>
          <w:ilvl w:val="0"/>
          <w:numId w:val="11"/>
        </w:numPr>
        <w:jc w:val="both"/>
        <w:rPr>
          <w:rFonts w:asciiTheme="minorHAnsi" w:hAnsiTheme="minorHAnsi" w:cstheme="minorHAnsi"/>
          <w:sz w:val="22"/>
          <w:szCs w:val="22"/>
        </w:rPr>
      </w:pPr>
      <w:r w:rsidRPr="008379E3">
        <w:rPr>
          <w:rFonts w:asciiTheme="minorHAnsi" w:hAnsiTheme="minorHAnsi" w:cstheme="minorHAnsi"/>
          <w:sz w:val="22"/>
          <w:szCs w:val="22"/>
        </w:rPr>
        <w:t>Załącznik Nr 7</w:t>
      </w:r>
      <w:r>
        <w:rPr>
          <w:rFonts w:asciiTheme="minorHAnsi" w:hAnsiTheme="minorHAnsi" w:cstheme="minorHAnsi"/>
          <w:sz w:val="22"/>
          <w:szCs w:val="22"/>
        </w:rPr>
        <w:t xml:space="preserve"> do SWZ - I</w:t>
      </w:r>
      <w:r w:rsidRPr="008379E3">
        <w:rPr>
          <w:rFonts w:asciiTheme="minorHAnsi" w:hAnsiTheme="minorHAnsi" w:cstheme="minorHAnsi"/>
          <w:sz w:val="22"/>
          <w:szCs w:val="22"/>
        </w:rPr>
        <w:t>stotne dla stron postanowienia umowne po zmian</w:t>
      </w:r>
      <w:r>
        <w:rPr>
          <w:rFonts w:asciiTheme="minorHAnsi" w:hAnsiTheme="minorHAnsi" w:cstheme="minorHAnsi"/>
          <w:sz w:val="22"/>
          <w:szCs w:val="22"/>
        </w:rPr>
        <w:t>ach</w:t>
      </w:r>
      <w:r w:rsidRPr="008379E3">
        <w:rPr>
          <w:rFonts w:asciiTheme="minorHAnsi" w:hAnsiTheme="minorHAnsi" w:cstheme="minorHAnsi"/>
          <w:sz w:val="22"/>
          <w:szCs w:val="22"/>
        </w:rPr>
        <w:t xml:space="preserve"> dnia 28.11.2023r.</w:t>
      </w:r>
    </w:p>
    <w:p w14:paraId="5BD68DB1" w14:textId="77777777" w:rsidR="00C0446A" w:rsidRPr="008379E3" w:rsidRDefault="00C0446A" w:rsidP="00C0446A">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Oświadczenie o przeznaczeniu paliwa gazowego.</w:t>
      </w:r>
    </w:p>
    <w:p w14:paraId="743952A8" w14:textId="77777777" w:rsidR="006129E1" w:rsidRPr="00D25AF5" w:rsidRDefault="006129E1" w:rsidP="00D25AF5">
      <w:pPr>
        <w:rPr>
          <w:rFonts w:asciiTheme="minorHAnsi" w:hAnsiTheme="minorHAnsi" w:cstheme="minorHAnsi"/>
          <w:b/>
          <w:bCs/>
          <w:sz w:val="22"/>
          <w:szCs w:val="22"/>
        </w:rPr>
      </w:pPr>
    </w:p>
    <w:sectPr w:rsidR="006129E1" w:rsidRPr="00D25AF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1EF5A" w14:textId="77777777" w:rsidR="00A10B89" w:rsidRDefault="00A10B89" w:rsidP="00F4678F">
      <w:r>
        <w:separator/>
      </w:r>
    </w:p>
  </w:endnote>
  <w:endnote w:type="continuationSeparator" w:id="0">
    <w:p w14:paraId="0CB7A0E7" w14:textId="77777777" w:rsidR="00A10B89" w:rsidRDefault="00A10B89" w:rsidP="00F4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2D43" w14:textId="77777777" w:rsidR="00F4678F" w:rsidRDefault="00F467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996173"/>
      <w:docPartObj>
        <w:docPartGallery w:val="Page Numbers (Bottom of Page)"/>
        <w:docPartUnique/>
      </w:docPartObj>
    </w:sdtPr>
    <w:sdtEndPr/>
    <w:sdtContent>
      <w:p w14:paraId="6867CEAF" w14:textId="3846D547" w:rsidR="00F4678F" w:rsidRDefault="00F4678F">
        <w:pPr>
          <w:pStyle w:val="Stopka"/>
          <w:jc w:val="right"/>
        </w:pPr>
        <w:r>
          <w:t xml:space="preserve">Strona | </w:t>
        </w:r>
        <w:r>
          <w:fldChar w:fldCharType="begin"/>
        </w:r>
        <w:r>
          <w:instrText>PAGE   \* MERGEFORMAT</w:instrText>
        </w:r>
        <w:r>
          <w:fldChar w:fldCharType="separate"/>
        </w:r>
        <w:r>
          <w:t>2</w:t>
        </w:r>
        <w:r>
          <w:fldChar w:fldCharType="end"/>
        </w:r>
        <w:r>
          <w:t xml:space="preserve"> </w:t>
        </w:r>
      </w:p>
    </w:sdtContent>
  </w:sdt>
  <w:p w14:paraId="4FAD59C0" w14:textId="77777777" w:rsidR="00F4678F" w:rsidRDefault="00F4678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6E5E" w14:textId="77777777" w:rsidR="00F4678F" w:rsidRDefault="00F467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9AA4A" w14:textId="77777777" w:rsidR="00A10B89" w:rsidRDefault="00A10B89" w:rsidP="00F4678F">
      <w:r>
        <w:separator/>
      </w:r>
    </w:p>
  </w:footnote>
  <w:footnote w:type="continuationSeparator" w:id="0">
    <w:p w14:paraId="1A032A7B" w14:textId="77777777" w:rsidR="00A10B89" w:rsidRDefault="00A10B89" w:rsidP="00F4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3F0C" w14:textId="77777777" w:rsidR="00F4678F" w:rsidRDefault="00F467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86C8" w14:textId="77777777" w:rsidR="00F4678F" w:rsidRDefault="00F467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C8882" w14:textId="77777777" w:rsidR="00F4678F" w:rsidRDefault="00F467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7FB4"/>
    <w:multiLevelType w:val="hybridMultilevel"/>
    <w:tmpl w:val="3F8A12AA"/>
    <w:lvl w:ilvl="0" w:tplc="AB706A6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70D156E"/>
    <w:multiLevelType w:val="hybridMultilevel"/>
    <w:tmpl w:val="27344A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2F7CBF"/>
    <w:multiLevelType w:val="hybridMultilevel"/>
    <w:tmpl w:val="9DA65462"/>
    <w:lvl w:ilvl="0" w:tplc="EBDE28B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E403B63"/>
    <w:multiLevelType w:val="hybridMultilevel"/>
    <w:tmpl w:val="27344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BB6914"/>
    <w:multiLevelType w:val="hybridMultilevel"/>
    <w:tmpl w:val="27344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225A94"/>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AB4900"/>
    <w:multiLevelType w:val="hybridMultilevel"/>
    <w:tmpl w:val="F61887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645271A3"/>
    <w:multiLevelType w:val="hybridMultilevel"/>
    <w:tmpl w:val="3892BD52"/>
    <w:lvl w:ilvl="0" w:tplc="0415000F">
      <w:start w:val="1"/>
      <w:numFmt w:val="decimal"/>
      <w:lvlText w:val="%1."/>
      <w:lvlJc w:val="left"/>
      <w:pPr>
        <w:ind w:left="1429" w:hanging="360"/>
      </w:pPr>
    </w:lvl>
    <w:lvl w:ilvl="1" w:tplc="B60ED0AC">
      <w:start w:val="1"/>
      <w:numFmt w:val="decimal"/>
      <w:lvlText w:val="%2)"/>
      <w:lvlJc w:val="left"/>
      <w:pPr>
        <w:ind w:left="2149" w:hanging="360"/>
      </w:pPr>
      <w:rPr>
        <w:rFonts w:hint="default"/>
      </w:rPr>
    </w:lvl>
    <w:lvl w:ilvl="2" w:tplc="0415000F">
      <w:start w:val="1"/>
      <w:numFmt w:val="decimal"/>
      <w:lvlText w:val="%3."/>
      <w:lvlJc w:val="left"/>
      <w:pPr>
        <w:ind w:left="2869" w:hanging="180"/>
      </w:pPr>
    </w:lvl>
    <w:lvl w:ilvl="3" w:tplc="CE0E97D2">
      <w:start w:val="1"/>
      <w:numFmt w:val="lowerLetter"/>
      <w:lvlText w:val="%4)"/>
      <w:lvlJc w:val="left"/>
      <w:pPr>
        <w:ind w:left="3589" w:hanging="360"/>
      </w:pPr>
      <w:rPr>
        <w:rFonts w:hint="default"/>
      </w:rPr>
    </w:lvl>
    <w:lvl w:ilvl="4" w:tplc="74BE2674">
      <w:start w:val="59"/>
      <w:numFmt w:val="decimal"/>
      <w:lvlText w:val="%5"/>
      <w:lvlJc w:val="left"/>
      <w:pPr>
        <w:ind w:left="4309" w:hanging="360"/>
      </w:pPr>
      <w:rPr>
        <w:rFonts w:hint="default"/>
        <w:b/>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67126F60"/>
    <w:multiLevelType w:val="hybridMultilevel"/>
    <w:tmpl w:val="8DF466E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3"/>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3D"/>
    <w:rsid w:val="00025949"/>
    <w:rsid w:val="0004489E"/>
    <w:rsid w:val="000507B2"/>
    <w:rsid w:val="000521B6"/>
    <w:rsid w:val="00065FBF"/>
    <w:rsid w:val="000A0FAE"/>
    <w:rsid w:val="000A40CF"/>
    <w:rsid w:val="000F1C24"/>
    <w:rsid w:val="00103383"/>
    <w:rsid w:val="00135556"/>
    <w:rsid w:val="00142DDD"/>
    <w:rsid w:val="0016128E"/>
    <w:rsid w:val="00165489"/>
    <w:rsid w:val="00195240"/>
    <w:rsid w:val="001B077F"/>
    <w:rsid w:val="001B21A0"/>
    <w:rsid w:val="001B3791"/>
    <w:rsid w:val="001C3C41"/>
    <w:rsid w:val="00247372"/>
    <w:rsid w:val="002A4502"/>
    <w:rsid w:val="002E259D"/>
    <w:rsid w:val="00350ED9"/>
    <w:rsid w:val="00351BBC"/>
    <w:rsid w:val="0035785E"/>
    <w:rsid w:val="003631B2"/>
    <w:rsid w:val="0036375C"/>
    <w:rsid w:val="0037128B"/>
    <w:rsid w:val="00392E9B"/>
    <w:rsid w:val="00393034"/>
    <w:rsid w:val="0039582B"/>
    <w:rsid w:val="003C21A9"/>
    <w:rsid w:val="003D4D39"/>
    <w:rsid w:val="003D526D"/>
    <w:rsid w:val="003F7C08"/>
    <w:rsid w:val="00407559"/>
    <w:rsid w:val="00417BD8"/>
    <w:rsid w:val="004227EA"/>
    <w:rsid w:val="00426C35"/>
    <w:rsid w:val="00435CF3"/>
    <w:rsid w:val="00474BD5"/>
    <w:rsid w:val="00475FF2"/>
    <w:rsid w:val="004A210E"/>
    <w:rsid w:val="004A3165"/>
    <w:rsid w:val="004F1C57"/>
    <w:rsid w:val="00507C48"/>
    <w:rsid w:val="00510773"/>
    <w:rsid w:val="0051691D"/>
    <w:rsid w:val="0053738A"/>
    <w:rsid w:val="00542B15"/>
    <w:rsid w:val="005816A5"/>
    <w:rsid w:val="005A040B"/>
    <w:rsid w:val="006129E1"/>
    <w:rsid w:val="00635D6F"/>
    <w:rsid w:val="00685B4D"/>
    <w:rsid w:val="00750721"/>
    <w:rsid w:val="00791C2F"/>
    <w:rsid w:val="007929CD"/>
    <w:rsid w:val="007B4182"/>
    <w:rsid w:val="007B4945"/>
    <w:rsid w:val="007B6115"/>
    <w:rsid w:val="007D5161"/>
    <w:rsid w:val="007D6C58"/>
    <w:rsid w:val="007E4609"/>
    <w:rsid w:val="008379E3"/>
    <w:rsid w:val="00840E65"/>
    <w:rsid w:val="0085506C"/>
    <w:rsid w:val="00863992"/>
    <w:rsid w:val="0086469F"/>
    <w:rsid w:val="0087461E"/>
    <w:rsid w:val="00885197"/>
    <w:rsid w:val="008B40EE"/>
    <w:rsid w:val="008C4B0F"/>
    <w:rsid w:val="008D5CF6"/>
    <w:rsid w:val="008E3F23"/>
    <w:rsid w:val="00900B14"/>
    <w:rsid w:val="00903433"/>
    <w:rsid w:val="0090752C"/>
    <w:rsid w:val="009A580C"/>
    <w:rsid w:val="009B699B"/>
    <w:rsid w:val="00A10B89"/>
    <w:rsid w:val="00A15D28"/>
    <w:rsid w:val="00A521D7"/>
    <w:rsid w:val="00AA67A4"/>
    <w:rsid w:val="00B00036"/>
    <w:rsid w:val="00B074E5"/>
    <w:rsid w:val="00B420E0"/>
    <w:rsid w:val="00B9191E"/>
    <w:rsid w:val="00BA1333"/>
    <w:rsid w:val="00BA541F"/>
    <w:rsid w:val="00BA77BA"/>
    <w:rsid w:val="00BD21FD"/>
    <w:rsid w:val="00BE4031"/>
    <w:rsid w:val="00C0446A"/>
    <w:rsid w:val="00C070BE"/>
    <w:rsid w:val="00C13FD3"/>
    <w:rsid w:val="00C64E08"/>
    <w:rsid w:val="00C7573D"/>
    <w:rsid w:val="00C87BBB"/>
    <w:rsid w:val="00CB1D7C"/>
    <w:rsid w:val="00CB7F5A"/>
    <w:rsid w:val="00CF4400"/>
    <w:rsid w:val="00D06580"/>
    <w:rsid w:val="00D14CC6"/>
    <w:rsid w:val="00D25AF5"/>
    <w:rsid w:val="00DE0068"/>
    <w:rsid w:val="00E02066"/>
    <w:rsid w:val="00E10953"/>
    <w:rsid w:val="00E32D26"/>
    <w:rsid w:val="00E54AE1"/>
    <w:rsid w:val="00E5683B"/>
    <w:rsid w:val="00E742DC"/>
    <w:rsid w:val="00EF1FC1"/>
    <w:rsid w:val="00F066B2"/>
    <w:rsid w:val="00F34D51"/>
    <w:rsid w:val="00F4678F"/>
    <w:rsid w:val="00F972A1"/>
    <w:rsid w:val="00F97B7E"/>
    <w:rsid w:val="00FA2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F589"/>
  <w15:chartTrackingRefBased/>
  <w15:docId w15:val="{00200709-C920-4A56-8F26-11742FCF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573D"/>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Akapit z listą BS Znak,normalny tekst Znak,List Paragraph2 Znak,List Paragraph Znak,maz_wyliczenie Znak,opis dzialania Znak,K-P_odwolanie Znak,A_wyliczenie Znak,Akapit z listą 1 Znak,L1 Znak,Numerowanie Znak,Dot pt Znak"/>
    <w:basedOn w:val="Domylnaczcionkaakapitu"/>
    <w:link w:val="Akapitzlist"/>
    <w:uiPriority w:val="34"/>
    <w:qFormat/>
    <w:locked/>
    <w:rsid w:val="00C7573D"/>
    <w:rPr>
      <w:rFonts w:ascii="Arial" w:eastAsia="Times New Roman" w:hAnsi="Arial" w:cs="Arial"/>
      <w:sz w:val="20"/>
      <w:szCs w:val="20"/>
      <w:lang w:eastAsia="pl-PL"/>
    </w:rPr>
  </w:style>
  <w:style w:type="paragraph" w:styleId="Akapitzlist">
    <w:name w:val="List Paragraph"/>
    <w:aliases w:val="CW_Lista,Akapit z listą BS,normalny tekst,List Paragraph2,List Paragraph,maz_wyliczenie,opis dzialania,K-P_odwolanie,A_wyliczenie,Akapit z listą 1,L1,Numerowanie,Akapit z listą5,Nagłowek 3,Kolorowa lista — akcent 11,Dot pt,Preambuła,lp1"/>
    <w:basedOn w:val="Normalny"/>
    <w:link w:val="AkapitzlistZnak"/>
    <w:uiPriority w:val="34"/>
    <w:qFormat/>
    <w:rsid w:val="00C7573D"/>
    <w:pPr>
      <w:ind w:left="720"/>
      <w:contextualSpacing/>
    </w:pPr>
  </w:style>
  <w:style w:type="character" w:styleId="Hipercze">
    <w:name w:val="Hyperlink"/>
    <w:basedOn w:val="Domylnaczcionkaakapitu"/>
    <w:uiPriority w:val="99"/>
    <w:unhideWhenUsed/>
    <w:rsid w:val="00350ED9"/>
    <w:rPr>
      <w:color w:val="0563C1" w:themeColor="hyperlink"/>
      <w:u w:val="single"/>
    </w:rPr>
  </w:style>
  <w:style w:type="character" w:styleId="Nierozpoznanawzmianka">
    <w:name w:val="Unresolved Mention"/>
    <w:basedOn w:val="Domylnaczcionkaakapitu"/>
    <w:uiPriority w:val="99"/>
    <w:semiHidden/>
    <w:unhideWhenUsed/>
    <w:rsid w:val="00350ED9"/>
    <w:rPr>
      <w:color w:val="605E5C"/>
      <w:shd w:val="clear" w:color="auto" w:fill="E1DFDD"/>
    </w:rPr>
  </w:style>
  <w:style w:type="paragraph" w:customStyle="1" w:styleId="Default">
    <w:name w:val="Default"/>
    <w:rsid w:val="00BA77B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F4678F"/>
    <w:pPr>
      <w:tabs>
        <w:tab w:val="center" w:pos="4536"/>
        <w:tab w:val="right" w:pos="9072"/>
      </w:tabs>
    </w:pPr>
  </w:style>
  <w:style w:type="character" w:customStyle="1" w:styleId="NagwekZnak">
    <w:name w:val="Nagłówek Znak"/>
    <w:basedOn w:val="Domylnaczcionkaakapitu"/>
    <w:link w:val="Nagwek"/>
    <w:uiPriority w:val="99"/>
    <w:rsid w:val="00F4678F"/>
    <w:rPr>
      <w:rFonts w:ascii="Arial" w:eastAsia="Times New Roman" w:hAnsi="Arial" w:cs="Arial"/>
      <w:sz w:val="20"/>
      <w:szCs w:val="20"/>
      <w:lang w:eastAsia="pl-PL"/>
    </w:rPr>
  </w:style>
  <w:style w:type="paragraph" w:styleId="Stopka">
    <w:name w:val="footer"/>
    <w:basedOn w:val="Normalny"/>
    <w:link w:val="StopkaZnak"/>
    <w:uiPriority w:val="99"/>
    <w:unhideWhenUsed/>
    <w:rsid w:val="00F4678F"/>
    <w:pPr>
      <w:tabs>
        <w:tab w:val="center" w:pos="4536"/>
        <w:tab w:val="right" w:pos="9072"/>
      </w:tabs>
    </w:pPr>
  </w:style>
  <w:style w:type="character" w:customStyle="1" w:styleId="StopkaZnak">
    <w:name w:val="Stopka Znak"/>
    <w:basedOn w:val="Domylnaczcionkaakapitu"/>
    <w:link w:val="Stopka"/>
    <w:uiPriority w:val="99"/>
    <w:rsid w:val="00F4678F"/>
    <w:rPr>
      <w:rFonts w:ascii="Arial" w:eastAsia="Times New Roman" w:hAnsi="Arial" w:cs="Arial"/>
      <w:sz w:val="20"/>
      <w:szCs w:val="20"/>
      <w:lang w:eastAsia="pl-PL"/>
    </w:rPr>
  </w:style>
  <w:style w:type="character" w:styleId="UyteHipercze">
    <w:name w:val="FollowedHyperlink"/>
    <w:basedOn w:val="Domylnaczcionkaakapitu"/>
    <w:uiPriority w:val="99"/>
    <w:semiHidden/>
    <w:unhideWhenUsed/>
    <w:rsid w:val="00CF4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5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zamowienia.gov.pl/mp-client/tenders/ocds-148610-6dbc9436-88fe-11ee-b55a-a22b2d7f700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6</Pages>
  <Words>2345</Words>
  <Characters>14070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Madejski</dc:creator>
  <cp:keywords/>
  <dc:description/>
  <cp:lastModifiedBy>Bogdan Dubil</cp:lastModifiedBy>
  <cp:revision>26</cp:revision>
  <cp:lastPrinted>2023-09-06T06:50:00Z</cp:lastPrinted>
  <dcterms:created xsi:type="dcterms:W3CDTF">2023-09-05T06:46:00Z</dcterms:created>
  <dcterms:modified xsi:type="dcterms:W3CDTF">2023-11-28T13:59:00Z</dcterms:modified>
</cp:coreProperties>
</file>